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6030B" w14:textId="77777777" w:rsidR="00893769" w:rsidRPr="00E91543" w:rsidRDefault="00893769" w:rsidP="000120AE">
      <w:pPr>
        <w:spacing w:line="115" w:lineRule="atLeast"/>
        <w:jc w:val="center"/>
        <w:rPr>
          <w:rFonts w:ascii="Baskerville Old Face" w:hAnsi="Baskerville Old Face"/>
          <w:b/>
          <w:sz w:val="24"/>
          <w:szCs w:val="24"/>
        </w:rPr>
      </w:pPr>
      <w:r w:rsidRPr="00E91543">
        <w:rPr>
          <w:rFonts w:ascii="Baskerville Old Face" w:hAnsi="Baskerville Old Face"/>
          <w:b/>
          <w:noProof/>
          <w:sz w:val="24"/>
          <w:szCs w:val="24"/>
        </w:rPr>
        <w:drawing>
          <wp:anchor distT="0" distB="0" distL="114300" distR="114300" simplePos="0" relativeHeight="251658240" behindDoc="0" locked="0" layoutInCell="1" allowOverlap="1" wp14:anchorId="014F0276" wp14:editId="29937CB5">
            <wp:simplePos x="0" y="0"/>
            <wp:positionH relativeFrom="page">
              <wp:align>left</wp:align>
            </wp:positionH>
            <wp:positionV relativeFrom="paragraph">
              <wp:posOffset>-184150</wp:posOffset>
            </wp:positionV>
            <wp:extent cx="2886075" cy="838200"/>
            <wp:effectExtent l="0" t="0" r="0" b="0"/>
            <wp:wrapNone/>
            <wp:docPr id="3" name="Picture 3" descr="C:\Users\lnonnenmacher\AppData\Local\Microsoft\Windows\Temporary Internet Files\Content.IE5\706RR7ZL\Revere%20Health%20OBGYN%20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nonnenmacher\AppData\Local\Microsoft\Windows\Temporary Internet Files\Content.IE5\706RR7ZL\Revere%20Health%20OBGYN%20Logo[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531" t="15834" r="1563" b="10833"/>
                    <a:stretch/>
                  </pic:blipFill>
                  <pic:spPr bwMode="auto">
                    <a:xfrm>
                      <a:off x="0" y="0"/>
                      <a:ext cx="288607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1405" w:rsidRPr="00E91543">
        <w:rPr>
          <w:rFonts w:ascii="Baskerville Old Face" w:hAnsi="Baskerville Old Face"/>
          <w:b/>
          <w:sz w:val="24"/>
          <w:szCs w:val="24"/>
        </w:rPr>
        <w:t>Congratulations on your Pregnancy</w:t>
      </w:r>
      <w:r w:rsidR="00E91543">
        <w:rPr>
          <w:rFonts w:ascii="Baskerville Old Face" w:hAnsi="Baskerville Old Face"/>
          <w:b/>
          <w:sz w:val="24"/>
          <w:szCs w:val="24"/>
        </w:rPr>
        <w:t xml:space="preserve">            </w:t>
      </w:r>
    </w:p>
    <w:p w14:paraId="2C1F8A8C" w14:textId="77777777" w:rsidR="00F240FF" w:rsidRPr="002C5995" w:rsidRDefault="00893769" w:rsidP="000120AE">
      <w:pPr>
        <w:spacing w:line="115" w:lineRule="atLeast"/>
        <w:jc w:val="center"/>
        <w:rPr>
          <w:b/>
          <w:sz w:val="24"/>
          <w:szCs w:val="24"/>
          <w:u w:val="single"/>
        </w:rPr>
      </w:pPr>
      <w:r>
        <w:rPr>
          <w:b/>
          <w:sz w:val="24"/>
          <w:szCs w:val="24"/>
          <w:u w:val="single"/>
        </w:rPr>
        <w:t xml:space="preserve">   </w:t>
      </w:r>
      <w:r w:rsidR="000120AE" w:rsidRPr="002C5995">
        <w:rPr>
          <w:b/>
          <w:sz w:val="24"/>
          <w:szCs w:val="24"/>
          <w:u w:val="single"/>
        </w:rPr>
        <w:t>Over the Counter Medications Approved for Use in Pregnancy</w:t>
      </w:r>
    </w:p>
    <w:tbl>
      <w:tblPr>
        <w:tblStyle w:val="TableGrid"/>
        <w:tblW w:w="0" w:type="auto"/>
        <w:tblLook w:val="04A0" w:firstRow="1" w:lastRow="0" w:firstColumn="1" w:lastColumn="0" w:noHBand="0" w:noVBand="1"/>
      </w:tblPr>
      <w:tblGrid>
        <w:gridCol w:w="5411"/>
        <w:gridCol w:w="5379"/>
      </w:tblGrid>
      <w:tr w:rsidR="000120AE" w14:paraId="530E8F50" w14:textId="77777777" w:rsidTr="004C1184">
        <w:trPr>
          <w:trHeight w:val="2447"/>
        </w:trPr>
        <w:tc>
          <w:tcPr>
            <w:tcW w:w="5508" w:type="dxa"/>
          </w:tcPr>
          <w:p w14:paraId="5112F69F" w14:textId="77777777" w:rsidR="000120AE" w:rsidRPr="002C5995" w:rsidRDefault="000120AE" w:rsidP="000120AE">
            <w:pPr>
              <w:spacing w:line="115" w:lineRule="atLeast"/>
              <w:jc w:val="center"/>
              <w:rPr>
                <w:b/>
                <w:sz w:val="24"/>
                <w:szCs w:val="24"/>
              </w:rPr>
            </w:pPr>
            <w:r w:rsidRPr="002C5995">
              <w:rPr>
                <w:b/>
                <w:sz w:val="24"/>
                <w:szCs w:val="24"/>
              </w:rPr>
              <w:t>Pain medication</w:t>
            </w:r>
          </w:p>
          <w:p w14:paraId="5F8C22D4" w14:textId="77777777" w:rsidR="000120AE" w:rsidRPr="00E91543" w:rsidRDefault="000120AE" w:rsidP="000120AE">
            <w:pPr>
              <w:spacing w:line="115" w:lineRule="atLeast"/>
              <w:rPr>
                <w:rFonts w:ascii="Bell MT" w:hAnsi="Bell MT"/>
              </w:rPr>
            </w:pPr>
            <w:r w:rsidRPr="00E91543">
              <w:rPr>
                <w:rFonts w:ascii="Bell MT" w:hAnsi="Bell MT"/>
              </w:rPr>
              <w:t>Tylenol (acetaminophen) for minor aches and pains, headaches.                                                                   Prescription meds with exam or consult only.</w:t>
            </w:r>
          </w:p>
          <w:p w14:paraId="1E20FC87" w14:textId="3C4A9ACA" w:rsidR="000120AE" w:rsidRPr="000120AE" w:rsidRDefault="000120AE" w:rsidP="004C1184">
            <w:pPr>
              <w:spacing w:line="115" w:lineRule="atLeast"/>
              <w:rPr>
                <w:sz w:val="24"/>
                <w:szCs w:val="24"/>
              </w:rPr>
            </w:pPr>
            <w:r w:rsidRPr="00E91543">
              <w:rPr>
                <w:rFonts w:ascii="Bell MT" w:hAnsi="Bell MT"/>
              </w:rPr>
              <w:t>DO NOT USE</w:t>
            </w:r>
            <w:r w:rsidR="002C5995" w:rsidRPr="00E91543">
              <w:rPr>
                <w:rFonts w:ascii="Bell MT" w:hAnsi="Bell MT"/>
              </w:rPr>
              <w:t xml:space="preserve">  </w:t>
            </w:r>
            <w:r w:rsidR="0041019C" w:rsidRPr="00E91543">
              <w:rPr>
                <w:rFonts w:ascii="Bell MT" w:hAnsi="Bell MT"/>
              </w:rPr>
              <w:t xml:space="preserve">                                                                       </w:t>
            </w:r>
            <w:r w:rsidRPr="00E91543">
              <w:rPr>
                <w:rFonts w:ascii="Bell MT" w:hAnsi="Bell MT"/>
              </w:rPr>
              <w:t>Aspirin (81mg ok, NOT 325</w:t>
            </w:r>
            <w:proofErr w:type="gramStart"/>
            <w:r w:rsidR="00EA0C54" w:rsidRPr="00E91543">
              <w:rPr>
                <w:rFonts w:ascii="Bell MT" w:hAnsi="Bell MT"/>
              </w:rPr>
              <w:t xml:space="preserve">mg)  </w:t>
            </w:r>
            <w:r w:rsidRPr="00E91543">
              <w:rPr>
                <w:rFonts w:ascii="Bell MT" w:hAnsi="Bell MT"/>
              </w:rPr>
              <w:t xml:space="preserve"> </w:t>
            </w:r>
            <w:proofErr w:type="gramEnd"/>
            <w:r w:rsidRPr="00E91543">
              <w:rPr>
                <w:rFonts w:ascii="Bell MT" w:hAnsi="Bell MT"/>
              </w:rPr>
              <w:t xml:space="preserve"> </w:t>
            </w:r>
            <w:r w:rsidR="00266996" w:rsidRPr="00E91543">
              <w:rPr>
                <w:rFonts w:ascii="Bell MT" w:hAnsi="Bell MT"/>
              </w:rPr>
              <w:t xml:space="preserve">   </w:t>
            </w:r>
            <w:r w:rsidRPr="00E91543">
              <w:rPr>
                <w:rFonts w:ascii="Bell MT" w:hAnsi="Bell MT"/>
              </w:rPr>
              <w:t xml:space="preserve">                               Motrin</w:t>
            </w:r>
            <w:r w:rsidR="00163E20" w:rsidRPr="00E91543">
              <w:rPr>
                <w:rFonts w:ascii="Bell MT" w:hAnsi="Bell MT"/>
              </w:rPr>
              <w:t>, Advil, Ibuprofen</w:t>
            </w:r>
            <w:r w:rsidRPr="00E91543">
              <w:rPr>
                <w:rFonts w:ascii="Bell MT" w:hAnsi="Bell MT"/>
              </w:rPr>
              <w:t xml:space="preserve">    </w:t>
            </w:r>
            <w:r w:rsidR="00163E20" w:rsidRPr="00E91543">
              <w:rPr>
                <w:rFonts w:ascii="Bell MT" w:hAnsi="Bell MT"/>
              </w:rPr>
              <w:t xml:space="preserve"> </w:t>
            </w:r>
            <w:r w:rsidRPr="00E91543">
              <w:rPr>
                <w:rFonts w:ascii="Bell MT" w:hAnsi="Bell MT"/>
              </w:rPr>
              <w:t xml:space="preserve">                                                                                                                                                            Aleve                                                </w:t>
            </w:r>
            <w:r w:rsidR="00163E20" w:rsidRPr="00E91543">
              <w:rPr>
                <w:rFonts w:ascii="Bell MT" w:hAnsi="Bell MT"/>
              </w:rPr>
              <w:t xml:space="preserve">                               </w:t>
            </w:r>
          </w:p>
        </w:tc>
        <w:tc>
          <w:tcPr>
            <w:tcW w:w="5508" w:type="dxa"/>
          </w:tcPr>
          <w:p w14:paraId="728494E4" w14:textId="77777777" w:rsidR="000120AE" w:rsidRPr="002C5995" w:rsidRDefault="000120AE" w:rsidP="000120AE">
            <w:pPr>
              <w:spacing w:line="115" w:lineRule="atLeast"/>
              <w:jc w:val="center"/>
              <w:rPr>
                <w:b/>
                <w:sz w:val="24"/>
                <w:szCs w:val="24"/>
              </w:rPr>
            </w:pPr>
            <w:r w:rsidRPr="002C5995">
              <w:rPr>
                <w:b/>
                <w:sz w:val="24"/>
                <w:szCs w:val="24"/>
              </w:rPr>
              <w:t>Heartburn, Indigestion, Gas</w:t>
            </w:r>
          </w:p>
          <w:p w14:paraId="6350E477" w14:textId="77777777" w:rsidR="000120AE" w:rsidRPr="00E91543" w:rsidRDefault="000120AE" w:rsidP="000120AE">
            <w:pPr>
              <w:spacing w:line="115" w:lineRule="atLeast"/>
              <w:rPr>
                <w:rFonts w:ascii="Bell MT" w:hAnsi="Bell MT"/>
              </w:rPr>
            </w:pPr>
            <w:r w:rsidRPr="00E91543">
              <w:rPr>
                <w:rFonts w:ascii="Bell MT" w:hAnsi="Bell MT"/>
              </w:rPr>
              <w:t xml:space="preserve">Tums                                                                          </w:t>
            </w:r>
            <w:r w:rsidR="00266996" w:rsidRPr="00E91543">
              <w:rPr>
                <w:rFonts w:ascii="Bell MT" w:hAnsi="Bell MT"/>
              </w:rPr>
              <w:t xml:space="preserve">         </w:t>
            </w:r>
            <w:r w:rsidRPr="00E91543">
              <w:rPr>
                <w:rFonts w:ascii="Bell MT" w:hAnsi="Bell MT"/>
              </w:rPr>
              <w:t xml:space="preserve">  Maalox                                                                                    Mylanta                                                                      </w:t>
            </w:r>
            <w:r w:rsidR="00266996" w:rsidRPr="00E91543">
              <w:rPr>
                <w:rFonts w:ascii="Bell MT" w:hAnsi="Bell MT"/>
              </w:rPr>
              <w:t xml:space="preserve">        </w:t>
            </w:r>
            <w:proofErr w:type="spellStart"/>
            <w:r w:rsidRPr="00E91543">
              <w:rPr>
                <w:rFonts w:ascii="Bell MT" w:hAnsi="Bell MT"/>
              </w:rPr>
              <w:t>Mylicon</w:t>
            </w:r>
            <w:proofErr w:type="spellEnd"/>
            <w:r w:rsidRPr="00E91543">
              <w:rPr>
                <w:rFonts w:ascii="Bell MT" w:hAnsi="Bell MT"/>
              </w:rPr>
              <w:t xml:space="preserve">                                                                       </w:t>
            </w:r>
            <w:r w:rsidR="00266996" w:rsidRPr="00E91543">
              <w:rPr>
                <w:rFonts w:ascii="Bell MT" w:hAnsi="Bell MT"/>
              </w:rPr>
              <w:t xml:space="preserve">          </w:t>
            </w:r>
            <w:r w:rsidRPr="00E91543">
              <w:rPr>
                <w:rFonts w:ascii="Bell MT" w:hAnsi="Bell MT"/>
              </w:rPr>
              <w:t xml:space="preserve"> Pepcid AC or complete</w:t>
            </w:r>
          </w:p>
          <w:p w14:paraId="315989F7" w14:textId="77777777" w:rsidR="000120AE" w:rsidRPr="000120AE" w:rsidRDefault="000120AE" w:rsidP="00163E20">
            <w:pPr>
              <w:spacing w:line="115" w:lineRule="atLeast"/>
              <w:rPr>
                <w:sz w:val="24"/>
                <w:szCs w:val="24"/>
              </w:rPr>
            </w:pPr>
            <w:r w:rsidRPr="00E91543">
              <w:rPr>
                <w:rFonts w:ascii="Bell MT" w:hAnsi="Bell MT"/>
              </w:rPr>
              <w:t>DO NOT USE</w:t>
            </w:r>
            <w:r w:rsidR="00163E20" w:rsidRPr="00E91543">
              <w:rPr>
                <w:rFonts w:ascii="Bell MT" w:hAnsi="Bell MT"/>
              </w:rPr>
              <w:t xml:space="preserve">                                                             </w:t>
            </w:r>
            <w:r w:rsidR="00266996" w:rsidRPr="00E91543">
              <w:rPr>
                <w:rFonts w:ascii="Bell MT" w:hAnsi="Bell MT"/>
              </w:rPr>
              <w:t xml:space="preserve">        </w:t>
            </w:r>
            <w:r w:rsidR="00163E20" w:rsidRPr="00E91543">
              <w:rPr>
                <w:rFonts w:ascii="Bell MT" w:hAnsi="Bell MT"/>
              </w:rPr>
              <w:t xml:space="preserve">    </w:t>
            </w:r>
            <w:r w:rsidRPr="00E91543">
              <w:rPr>
                <w:rFonts w:ascii="Bell MT" w:hAnsi="Bell MT"/>
              </w:rPr>
              <w:t>Pepto-Bismol</w:t>
            </w:r>
          </w:p>
        </w:tc>
      </w:tr>
      <w:tr w:rsidR="000120AE" w14:paraId="6A62609F" w14:textId="77777777" w:rsidTr="000120AE">
        <w:tc>
          <w:tcPr>
            <w:tcW w:w="5508" w:type="dxa"/>
          </w:tcPr>
          <w:p w14:paraId="709CCDF2" w14:textId="77777777" w:rsidR="000120AE" w:rsidRPr="002C5995" w:rsidRDefault="000120AE" w:rsidP="000120AE">
            <w:pPr>
              <w:spacing w:line="115" w:lineRule="atLeast"/>
              <w:jc w:val="center"/>
              <w:rPr>
                <w:b/>
                <w:sz w:val="24"/>
                <w:szCs w:val="24"/>
              </w:rPr>
            </w:pPr>
            <w:r w:rsidRPr="002C5995">
              <w:rPr>
                <w:b/>
                <w:sz w:val="24"/>
                <w:szCs w:val="24"/>
              </w:rPr>
              <w:t>Antihistamines/Allergies</w:t>
            </w:r>
          </w:p>
          <w:p w14:paraId="4A95AD9B" w14:textId="77777777" w:rsidR="00163E20" w:rsidRPr="00E91543" w:rsidRDefault="000120AE" w:rsidP="00266996">
            <w:pPr>
              <w:spacing w:line="115" w:lineRule="atLeast"/>
              <w:rPr>
                <w:rFonts w:ascii="Bell MT" w:hAnsi="Bell MT"/>
              </w:rPr>
            </w:pPr>
            <w:r w:rsidRPr="00E91543">
              <w:rPr>
                <w:rFonts w:ascii="Bell MT" w:hAnsi="Bell MT"/>
              </w:rPr>
              <w:t xml:space="preserve">Zyrtec </w:t>
            </w:r>
            <w:r w:rsidR="00163E20" w:rsidRPr="00E91543">
              <w:rPr>
                <w:rFonts w:ascii="Bell MT" w:hAnsi="Bell MT"/>
              </w:rPr>
              <w:t xml:space="preserve">                                                                      </w:t>
            </w:r>
            <w:r w:rsidR="00266996" w:rsidRPr="00E91543">
              <w:rPr>
                <w:rFonts w:ascii="Bell MT" w:hAnsi="Bell MT"/>
              </w:rPr>
              <w:t xml:space="preserve">          </w:t>
            </w:r>
            <w:r w:rsidR="00163E20" w:rsidRPr="00E91543">
              <w:rPr>
                <w:rFonts w:ascii="Bell MT" w:hAnsi="Bell MT"/>
              </w:rPr>
              <w:t xml:space="preserve">   </w:t>
            </w:r>
            <w:r w:rsidRPr="00E91543">
              <w:rPr>
                <w:rFonts w:ascii="Bell MT" w:hAnsi="Bell MT"/>
              </w:rPr>
              <w:t xml:space="preserve">Claritin </w:t>
            </w:r>
            <w:r w:rsidR="00163E20" w:rsidRPr="00E91543">
              <w:rPr>
                <w:rFonts w:ascii="Bell MT" w:hAnsi="Bell MT"/>
              </w:rPr>
              <w:t xml:space="preserve">                                                                               </w:t>
            </w:r>
            <w:r w:rsidRPr="00E91543">
              <w:rPr>
                <w:rFonts w:ascii="Bell MT" w:hAnsi="Bell MT"/>
              </w:rPr>
              <w:t>Benadryl</w:t>
            </w:r>
            <w:r w:rsidR="00163E20" w:rsidRPr="00E91543">
              <w:rPr>
                <w:rFonts w:ascii="Bell MT" w:hAnsi="Bell MT"/>
              </w:rPr>
              <w:t xml:space="preserve">                                                                        </w:t>
            </w:r>
            <w:r w:rsidR="00266996" w:rsidRPr="00E91543">
              <w:rPr>
                <w:rFonts w:ascii="Bell MT" w:hAnsi="Bell MT"/>
              </w:rPr>
              <w:t xml:space="preserve">       </w:t>
            </w:r>
            <w:r w:rsidRPr="00E91543">
              <w:rPr>
                <w:rFonts w:ascii="Bell MT" w:hAnsi="Bell MT"/>
              </w:rPr>
              <w:t xml:space="preserve"> Chlor-</w:t>
            </w:r>
            <w:proofErr w:type="spellStart"/>
            <w:r w:rsidRPr="00E91543">
              <w:rPr>
                <w:rFonts w:ascii="Bell MT" w:hAnsi="Bell MT"/>
              </w:rPr>
              <w:t>Trimeton</w:t>
            </w:r>
            <w:proofErr w:type="spellEnd"/>
            <w:r w:rsidR="00163E20" w:rsidRPr="00E91543">
              <w:rPr>
                <w:rFonts w:ascii="Bell MT" w:hAnsi="Bell MT"/>
              </w:rPr>
              <w:t xml:space="preserve"> </w:t>
            </w:r>
          </w:p>
        </w:tc>
        <w:tc>
          <w:tcPr>
            <w:tcW w:w="5508" w:type="dxa"/>
          </w:tcPr>
          <w:p w14:paraId="6B31F457" w14:textId="77777777" w:rsidR="000120AE" w:rsidRPr="002C5995" w:rsidRDefault="00163E20" w:rsidP="000120AE">
            <w:pPr>
              <w:spacing w:line="115" w:lineRule="atLeast"/>
              <w:jc w:val="center"/>
              <w:rPr>
                <w:b/>
                <w:sz w:val="24"/>
                <w:szCs w:val="24"/>
              </w:rPr>
            </w:pPr>
            <w:r w:rsidRPr="002C5995">
              <w:rPr>
                <w:b/>
                <w:sz w:val="24"/>
                <w:szCs w:val="24"/>
              </w:rPr>
              <w:t>Decongestants</w:t>
            </w:r>
          </w:p>
          <w:p w14:paraId="287F6F98" w14:textId="60D6B71D" w:rsidR="00673726" w:rsidRDefault="00163E20" w:rsidP="004C1184">
            <w:pPr>
              <w:spacing w:after="0" w:line="115" w:lineRule="atLeast"/>
              <w:rPr>
                <w:rFonts w:ascii="Bell MT" w:hAnsi="Bell MT"/>
              </w:rPr>
            </w:pPr>
            <w:r w:rsidRPr="00E91543">
              <w:rPr>
                <w:rFonts w:ascii="Bell MT" w:hAnsi="Bell MT"/>
              </w:rPr>
              <w:t>Sudafe</w:t>
            </w:r>
            <w:r w:rsidR="00673726">
              <w:rPr>
                <w:rFonts w:ascii="Bell MT" w:hAnsi="Bell MT"/>
              </w:rPr>
              <w:t xml:space="preserve">d without </w:t>
            </w:r>
            <w:r w:rsidR="00673726" w:rsidRPr="00E91543">
              <w:rPr>
                <w:rFonts w:ascii="Bell MT" w:hAnsi="Bell MT"/>
              </w:rPr>
              <w:t>pseudoephedrine</w:t>
            </w:r>
            <w:r w:rsidR="00673726">
              <w:rPr>
                <w:rFonts w:ascii="Bell MT" w:hAnsi="Bell MT"/>
              </w:rPr>
              <w:t xml:space="preserve"> </w:t>
            </w:r>
          </w:p>
          <w:p w14:paraId="7677900F" w14:textId="1D8F9623" w:rsidR="00163E20" w:rsidRDefault="00163E20" w:rsidP="004C1184">
            <w:pPr>
              <w:spacing w:after="0" w:line="115" w:lineRule="atLeast"/>
              <w:rPr>
                <w:rFonts w:ascii="Bell MT" w:hAnsi="Bell MT"/>
              </w:rPr>
            </w:pPr>
            <w:proofErr w:type="spellStart"/>
            <w:r w:rsidRPr="00E91543">
              <w:rPr>
                <w:rFonts w:ascii="Bell MT" w:hAnsi="Bell MT"/>
              </w:rPr>
              <w:t>Nasalcrom</w:t>
            </w:r>
            <w:proofErr w:type="spellEnd"/>
            <w:r w:rsidRPr="00E91543">
              <w:rPr>
                <w:rFonts w:ascii="Bell MT" w:hAnsi="Bell MT"/>
              </w:rPr>
              <w:t xml:space="preserve"> (1 spray each nostril 3-4</w:t>
            </w:r>
            <w:r w:rsidR="007B7029" w:rsidRPr="00E91543">
              <w:rPr>
                <w:rFonts w:ascii="Bell MT" w:hAnsi="Bell MT"/>
              </w:rPr>
              <w:t xml:space="preserve"> </w:t>
            </w:r>
            <w:r w:rsidRPr="00E91543">
              <w:rPr>
                <w:rFonts w:ascii="Bell MT" w:hAnsi="Bell MT"/>
              </w:rPr>
              <w:t xml:space="preserve">x </w:t>
            </w:r>
            <w:proofErr w:type="gramStart"/>
            <w:r w:rsidRPr="00E91543">
              <w:rPr>
                <w:rFonts w:ascii="Bell MT" w:hAnsi="Bell MT"/>
              </w:rPr>
              <w:t xml:space="preserve">day)   </w:t>
            </w:r>
            <w:proofErr w:type="gramEnd"/>
            <w:r w:rsidRPr="00E91543">
              <w:rPr>
                <w:rFonts w:ascii="Bell MT" w:hAnsi="Bell MT"/>
              </w:rPr>
              <w:t xml:space="preserve">                Robitussin DM                                                          </w:t>
            </w:r>
            <w:r w:rsidR="00266996" w:rsidRPr="00E91543">
              <w:rPr>
                <w:rFonts w:ascii="Bell MT" w:hAnsi="Bell MT"/>
              </w:rPr>
              <w:t xml:space="preserve">          </w:t>
            </w:r>
            <w:r w:rsidRPr="00E91543">
              <w:rPr>
                <w:rFonts w:ascii="Bell MT" w:hAnsi="Bell MT"/>
              </w:rPr>
              <w:t xml:space="preserve">   </w:t>
            </w:r>
            <w:proofErr w:type="spellStart"/>
            <w:r w:rsidRPr="00E91543">
              <w:rPr>
                <w:rFonts w:ascii="Bell MT" w:hAnsi="Bell MT"/>
              </w:rPr>
              <w:t>Tavist</w:t>
            </w:r>
            <w:proofErr w:type="spellEnd"/>
            <w:r w:rsidRPr="00E91543">
              <w:rPr>
                <w:rFonts w:ascii="Bell MT" w:hAnsi="Bell MT"/>
              </w:rPr>
              <w:t xml:space="preserve"> D                                                                        </w:t>
            </w:r>
            <w:r w:rsidR="00266996" w:rsidRPr="00E91543">
              <w:rPr>
                <w:rFonts w:ascii="Bell MT" w:hAnsi="Bell MT"/>
              </w:rPr>
              <w:t xml:space="preserve">         </w:t>
            </w:r>
            <w:r w:rsidRPr="00E91543">
              <w:rPr>
                <w:rFonts w:ascii="Bell MT" w:hAnsi="Bell MT"/>
              </w:rPr>
              <w:t>Ocean Mist Nasal Spray</w:t>
            </w:r>
          </w:p>
          <w:p w14:paraId="63DE835D" w14:textId="77777777" w:rsidR="004C1184" w:rsidRPr="00E91543" w:rsidRDefault="004C1184" w:rsidP="004C1184">
            <w:pPr>
              <w:spacing w:after="0" w:line="115" w:lineRule="atLeast"/>
              <w:rPr>
                <w:rFonts w:ascii="Bell MT" w:hAnsi="Bell MT"/>
              </w:rPr>
            </w:pPr>
          </w:p>
        </w:tc>
      </w:tr>
      <w:tr w:rsidR="00163E20" w14:paraId="5FD93A45" w14:textId="77777777" w:rsidTr="000120AE">
        <w:tc>
          <w:tcPr>
            <w:tcW w:w="5508" w:type="dxa"/>
          </w:tcPr>
          <w:p w14:paraId="5B21ABCC" w14:textId="77777777" w:rsidR="00163E20" w:rsidRPr="002C5995" w:rsidRDefault="00163E20" w:rsidP="000120AE">
            <w:pPr>
              <w:spacing w:line="115" w:lineRule="atLeast"/>
              <w:jc w:val="center"/>
              <w:rPr>
                <w:b/>
                <w:sz w:val="24"/>
                <w:szCs w:val="24"/>
              </w:rPr>
            </w:pPr>
            <w:r w:rsidRPr="002C5995">
              <w:rPr>
                <w:b/>
                <w:sz w:val="24"/>
                <w:szCs w:val="24"/>
              </w:rPr>
              <w:t>Cough/Sore Throat</w:t>
            </w:r>
          </w:p>
          <w:p w14:paraId="32158C1C" w14:textId="77777777" w:rsidR="00EA0C54" w:rsidRDefault="00384A86" w:rsidP="00EA0C54">
            <w:pPr>
              <w:spacing w:after="0" w:line="115" w:lineRule="atLeast"/>
              <w:rPr>
                <w:rFonts w:ascii="Bell MT" w:hAnsi="Bell MT"/>
              </w:rPr>
            </w:pPr>
            <w:r w:rsidRPr="00E91543">
              <w:rPr>
                <w:rFonts w:ascii="Bell MT" w:hAnsi="Bell MT"/>
              </w:rPr>
              <w:t xml:space="preserve">Robitussin DM                                                     </w:t>
            </w:r>
            <w:r w:rsidR="00266996" w:rsidRPr="00E91543">
              <w:rPr>
                <w:rFonts w:ascii="Bell MT" w:hAnsi="Bell MT"/>
              </w:rPr>
              <w:t xml:space="preserve">             </w:t>
            </w:r>
            <w:r w:rsidRPr="00E91543">
              <w:rPr>
                <w:rFonts w:ascii="Bell MT" w:hAnsi="Bell MT"/>
              </w:rPr>
              <w:t xml:space="preserve">   Mucinex                                                                           </w:t>
            </w:r>
            <w:r w:rsidR="00266996" w:rsidRPr="00E91543">
              <w:rPr>
                <w:rFonts w:ascii="Bell MT" w:hAnsi="Bell MT"/>
              </w:rPr>
              <w:t xml:space="preserve">         </w:t>
            </w:r>
            <w:r w:rsidR="00163E20" w:rsidRPr="00E91543">
              <w:rPr>
                <w:rFonts w:ascii="Bell MT" w:hAnsi="Bell MT"/>
              </w:rPr>
              <w:t xml:space="preserve"> Cool mist humidifier</w:t>
            </w:r>
            <w:r w:rsidRPr="00E91543">
              <w:rPr>
                <w:rFonts w:ascii="Bell MT" w:hAnsi="Bell MT"/>
              </w:rPr>
              <w:t xml:space="preserve">                                                 </w:t>
            </w:r>
            <w:r w:rsidR="00266996" w:rsidRPr="00E91543">
              <w:rPr>
                <w:rFonts w:ascii="Bell MT" w:hAnsi="Bell MT"/>
              </w:rPr>
              <w:t xml:space="preserve">                 </w:t>
            </w:r>
            <w:r w:rsidRPr="00E91543">
              <w:rPr>
                <w:rFonts w:ascii="Bell MT" w:hAnsi="Bell MT"/>
              </w:rPr>
              <w:t xml:space="preserve"> Alcohol free lozenges</w:t>
            </w:r>
          </w:p>
          <w:p w14:paraId="534758A8" w14:textId="77777777" w:rsidR="00EA0C54" w:rsidRDefault="00EA0C54" w:rsidP="00EA0C54">
            <w:pPr>
              <w:spacing w:after="0" w:line="115" w:lineRule="atLeast"/>
              <w:rPr>
                <w:rFonts w:ascii="Bell MT" w:hAnsi="Bell MT"/>
              </w:rPr>
            </w:pPr>
            <w:proofErr w:type="spellStart"/>
            <w:r>
              <w:rPr>
                <w:rFonts w:ascii="Bell MT" w:hAnsi="Bell MT"/>
              </w:rPr>
              <w:t>Chloraseptic</w:t>
            </w:r>
            <w:proofErr w:type="spellEnd"/>
          </w:p>
          <w:p w14:paraId="35C88A80" w14:textId="3CD82CB0" w:rsidR="00384A86" w:rsidRPr="00E91543" w:rsidRDefault="00384A86" w:rsidP="00EA0C54">
            <w:pPr>
              <w:spacing w:after="0" w:line="115" w:lineRule="atLeast"/>
              <w:rPr>
                <w:rFonts w:ascii="Bell MT" w:hAnsi="Bell MT"/>
              </w:rPr>
            </w:pPr>
            <w:r w:rsidRPr="00E91543">
              <w:rPr>
                <w:rFonts w:ascii="Bell MT" w:hAnsi="Bell MT"/>
              </w:rPr>
              <w:t>Shower Soothers Vapor tabs</w:t>
            </w:r>
          </w:p>
          <w:p w14:paraId="69761EB9" w14:textId="77777777" w:rsidR="00163E20" w:rsidRPr="00163E20" w:rsidRDefault="00384A86" w:rsidP="00384A86">
            <w:pPr>
              <w:spacing w:line="115" w:lineRule="atLeast"/>
              <w:rPr>
                <w:sz w:val="24"/>
                <w:szCs w:val="24"/>
              </w:rPr>
            </w:pPr>
            <w:r w:rsidRPr="00E91543">
              <w:rPr>
                <w:rFonts w:ascii="Bell MT" w:hAnsi="Bell MT"/>
              </w:rPr>
              <w:t>**Call provider if persistent cough or fever greater than 101 degrees of with severe or persistent sore throat.</w:t>
            </w:r>
            <w:r>
              <w:rPr>
                <w:sz w:val="24"/>
                <w:szCs w:val="24"/>
              </w:rPr>
              <w:t xml:space="preserve"> </w:t>
            </w:r>
          </w:p>
        </w:tc>
        <w:tc>
          <w:tcPr>
            <w:tcW w:w="5508" w:type="dxa"/>
          </w:tcPr>
          <w:p w14:paraId="73859152" w14:textId="77777777" w:rsidR="00163E20" w:rsidRPr="002C5995" w:rsidRDefault="00384A86" w:rsidP="000120AE">
            <w:pPr>
              <w:spacing w:line="115" w:lineRule="atLeast"/>
              <w:jc w:val="center"/>
              <w:rPr>
                <w:b/>
                <w:sz w:val="24"/>
                <w:szCs w:val="24"/>
              </w:rPr>
            </w:pPr>
            <w:r w:rsidRPr="002C5995">
              <w:rPr>
                <w:b/>
                <w:sz w:val="24"/>
                <w:szCs w:val="24"/>
              </w:rPr>
              <w:t>Nausea</w:t>
            </w:r>
          </w:p>
          <w:p w14:paraId="6624E921" w14:textId="2364C6C8" w:rsidR="00384A86" w:rsidRPr="00E91543" w:rsidRDefault="00384A86" w:rsidP="003711BD">
            <w:pPr>
              <w:spacing w:line="115" w:lineRule="atLeast"/>
              <w:rPr>
                <w:rFonts w:ascii="Bell MT" w:hAnsi="Bell MT"/>
              </w:rPr>
            </w:pPr>
            <w:r w:rsidRPr="00E91543">
              <w:rPr>
                <w:rFonts w:ascii="Bell MT" w:hAnsi="Bell MT"/>
              </w:rPr>
              <w:t xml:space="preserve">Ginger Root Capsules 250mg 4 x day                </w:t>
            </w:r>
            <w:r w:rsidR="00266996" w:rsidRPr="00E91543">
              <w:rPr>
                <w:rFonts w:ascii="Bell MT" w:hAnsi="Bell MT"/>
              </w:rPr>
              <w:t xml:space="preserve">           </w:t>
            </w:r>
            <w:r w:rsidRPr="00E91543">
              <w:rPr>
                <w:rFonts w:ascii="Bell MT" w:hAnsi="Bell MT"/>
              </w:rPr>
              <w:t xml:space="preserve">   Vitamin B6 10-25mg 3-4 x day                           </w:t>
            </w:r>
            <w:r w:rsidR="00266996" w:rsidRPr="00E91543">
              <w:rPr>
                <w:rFonts w:ascii="Bell MT" w:hAnsi="Bell MT"/>
              </w:rPr>
              <w:t xml:space="preserve">           </w:t>
            </w:r>
            <w:r w:rsidRPr="00E91543">
              <w:rPr>
                <w:rFonts w:ascii="Bell MT" w:hAnsi="Bell MT"/>
              </w:rPr>
              <w:t xml:space="preserve">      Unisom 25mg ½-1 </w:t>
            </w:r>
            <w:r w:rsidRPr="00E91543">
              <w:rPr>
                <w:rFonts w:ascii="Bell MT" w:hAnsi="Bell MT"/>
                <w:b/>
              </w:rPr>
              <w:t>tablets</w:t>
            </w:r>
            <w:r w:rsidRPr="00E91543">
              <w:rPr>
                <w:rFonts w:ascii="Bell MT" w:hAnsi="Bell MT"/>
              </w:rPr>
              <w:t xml:space="preserve"> 3 x day</w:t>
            </w:r>
            <w:r w:rsidR="003711BD" w:rsidRPr="00E91543">
              <w:rPr>
                <w:rFonts w:ascii="Bell MT" w:hAnsi="Bell MT"/>
              </w:rPr>
              <w:t xml:space="preserve">                        </w:t>
            </w:r>
            <w:r w:rsidR="00266996" w:rsidRPr="00E91543">
              <w:rPr>
                <w:rFonts w:ascii="Bell MT" w:hAnsi="Bell MT"/>
              </w:rPr>
              <w:t xml:space="preserve">         </w:t>
            </w:r>
            <w:r w:rsidR="003711BD" w:rsidRPr="00E91543">
              <w:rPr>
                <w:rFonts w:ascii="Bell MT" w:hAnsi="Bell MT"/>
              </w:rPr>
              <w:t xml:space="preserve">         Sea Bands (wrist </w:t>
            </w:r>
            <w:proofErr w:type="gramStart"/>
            <w:r w:rsidR="00EA0C54" w:rsidRPr="00E91543">
              <w:rPr>
                <w:rFonts w:ascii="Bell MT" w:hAnsi="Bell MT"/>
              </w:rPr>
              <w:t xml:space="preserve">acupressure)  </w:t>
            </w:r>
            <w:r w:rsidR="003711BD" w:rsidRPr="00E91543">
              <w:rPr>
                <w:rFonts w:ascii="Bell MT" w:hAnsi="Bell MT"/>
              </w:rPr>
              <w:t xml:space="preserve"> </w:t>
            </w:r>
            <w:proofErr w:type="gramEnd"/>
            <w:r w:rsidR="003711BD" w:rsidRPr="00E91543">
              <w:rPr>
                <w:rFonts w:ascii="Bell MT" w:hAnsi="Bell MT"/>
              </w:rPr>
              <w:t xml:space="preserve">                          </w:t>
            </w:r>
            <w:r w:rsidR="00266996" w:rsidRPr="00E91543">
              <w:rPr>
                <w:rFonts w:ascii="Bell MT" w:hAnsi="Bell MT"/>
              </w:rPr>
              <w:t xml:space="preserve">           </w:t>
            </w:r>
            <w:r w:rsidR="003711BD" w:rsidRPr="00E91543">
              <w:rPr>
                <w:rFonts w:ascii="Bell MT" w:hAnsi="Bell MT"/>
              </w:rPr>
              <w:t xml:space="preserve">          B-natal pregnancy pops (</w:t>
            </w:r>
            <w:hyperlink r:id="rId7" w:history="1">
              <w:r w:rsidR="003711BD" w:rsidRPr="00E91543">
                <w:rPr>
                  <w:rStyle w:val="Hyperlink"/>
                  <w:rFonts w:ascii="Bell MT" w:hAnsi="Bell MT"/>
                </w:rPr>
                <w:t>www.b-natal.com</w:t>
              </w:r>
            </w:hyperlink>
            <w:r w:rsidR="003711BD" w:rsidRPr="00E91543">
              <w:rPr>
                <w:rFonts w:ascii="Bell MT" w:hAnsi="Bell MT"/>
              </w:rPr>
              <w:t xml:space="preserve">)           </w:t>
            </w:r>
            <w:r w:rsidR="00266996" w:rsidRPr="00E91543">
              <w:rPr>
                <w:rFonts w:ascii="Bell MT" w:hAnsi="Bell MT"/>
              </w:rPr>
              <w:t xml:space="preserve">             </w:t>
            </w:r>
            <w:r w:rsidR="003711BD" w:rsidRPr="00E91543">
              <w:rPr>
                <w:rFonts w:ascii="Bell MT" w:hAnsi="Bell MT"/>
              </w:rPr>
              <w:t xml:space="preserve">       * Eat small frequent meals high in protein (may try Ensure, </w:t>
            </w:r>
            <w:proofErr w:type="spellStart"/>
            <w:r w:rsidR="003711BD" w:rsidRPr="00E91543">
              <w:rPr>
                <w:rFonts w:ascii="Bell MT" w:hAnsi="Bell MT"/>
              </w:rPr>
              <w:t>Myoplex</w:t>
            </w:r>
            <w:proofErr w:type="spellEnd"/>
            <w:r w:rsidR="003711BD" w:rsidRPr="00E91543">
              <w:rPr>
                <w:rFonts w:ascii="Bell MT" w:hAnsi="Bell MT"/>
              </w:rPr>
              <w:t>)</w:t>
            </w:r>
          </w:p>
          <w:p w14:paraId="31107806" w14:textId="77777777" w:rsidR="003711BD" w:rsidRPr="00384A86" w:rsidRDefault="003711BD" w:rsidP="003711BD">
            <w:pPr>
              <w:spacing w:line="115" w:lineRule="atLeast"/>
              <w:rPr>
                <w:sz w:val="24"/>
                <w:szCs w:val="24"/>
              </w:rPr>
            </w:pPr>
            <w:r w:rsidRPr="00E91543">
              <w:rPr>
                <w:rFonts w:ascii="Bell MT" w:hAnsi="Bell MT"/>
              </w:rPr>
              <w:t>*Call provider if persistent vomiting or inability to tolerate food/fluids for 24 hours</w:t>
            </w:r>
          </w:p>
        </w:tc>
      </w:tr>
      <w:tr w:rsidR="003711BD" w14:paraId="76FBB369" w14:textId="77777777" w:rsidTr="000120AE">
        <w:tc>
          <w:tcPr>
            <w:tcW w:w="5508" w:type="dxa"/>
          </w:tcPr>
          <w:p w14:paraId="2B9D5CD5" w14:textId="77777777" w:rsidR="003711BD" w:rsidRPr="002C5995" w:rsidRDefault="003711BD" w:rsidP="000120AE">
            <w:pPr>
              <w:spacing w:line="115" w:lineRule="atLeast"/>
              <w:jc w:val="center"/>
              <w:rPr>
                <w:b/>
                <w:sz w:val="24"/>
                <w:szCs w:val="24"/>
              </w:rPr>
            </w:pPr>
            <w:r w:rsidRPr="002C5995">
              <w:rPr>
                <w:b/>
                <w:sz w:val="24"/>
                <w:szCs w:val="24"/>
              </w:rPr>
              <w:t>Insomnia</w:t>
            </w:r>
          </w:p>
          <w:p w14:paraId="4EFF2335" w14:textId="77777777" w:rsidR="004C1184" w:rsidRDefault="003711BD" w:rsidP="004C1184">
            <w:pPr>
              <w:spacing w:after="0" w:line="240" w:lineRule="auto"/>
              <w:rPr>
                <w:rFonts w:ascii="Bell MT" w:hAnsi="Bell MT"/>
              </w:rPr>
            </w:pPr>
            <w:r w:rsidRPr="00E91543">
              <w:rPr>
                <w:rFonts w:ascii="Bell MT" w:hAnsi="Bell MT"/>
              </w:rPr>
              <w:t xml:space="preserve">Unisom 25mg ½ - 1 tablet (not gelcaps or </w:t>
            </w:r>
            <w:proofErr w:type="spellStart"/>
            <w:r w:rsidRPr="00E91543">
              <w:rPr>
                <w:rFonts w:ascii="Bell MT" w:hAnsi="Bell MT"/>
              </w:rPr>
              <w:t>meltaways</w:t>
            </w:r>
            <w:proofErr w:type="spellEnd"/>
            <w:r w:rsidRPr="00E91543">
              <w:rPr>
                <w:rFonts w:ascii="Bell MT" w:hAnsi="Bell MT"/>
              </w:rPr>
              <w:t>)</w:t>
            </w:r>
          </w:p>
          <w:p w14:paraId="2CF67B33" w14:textId="77777777" w:rsidR="004C1184" w:rsidRPr="00E91543" w:rsidRDefault="004C1184" w:rsidP="004C1184">
            <w:pPr>
              <w:spacing w:after="0" w:line="240" w:lineRule="auto"/>
              <w:rPr>
                <w:rFonts w:ascii="Bell MT" w:hAnsi="Bell MT"/>
              </w:rPr>
            </w:pPr>
            <w:r>
              <w:rPr>
                <w:rFonts w:ascii="Bell MT" w:hAnsi="Bell MT"/>
              </w:rPr>
              <w:t>Benadryl</w:t>
            </w:r>
          </w:p>
        </w:tc>
        <w:tc>
          <w:tcPr>
            <w:tcW w:w="5508" w:type="dxa"/>
          </w:tcPr>
          <w:p w14:paraId="06E1304B" w14:textId="77777777" w:rsidR="003711BD" w:rsidRPr="002C5995" w:rsidRDefault="003711BD" w:rsidP="000120AE">
            <w:pPr>
              <w:spacing w:line="115" w:lineRule="atLeast"/>
              <w:jc w:val="center"/>
              <w:rPr>
                <w:b/>
                <w:sz w:val="24"/>
                <w:szCs w:val="24"/>
              </w:rPr>
            </w:pPr>
            <w:r w:rsidRPr="002C5995">
              <w:rPr>
                <w:b/>
                <w:sz w:val="24"/>
                <w:szCs w:val="24"/>
              </w:rPr>
              <w:t>Yeast Infections</w:t>
            </w:r>
          </w:p>
          <w:p w14:paraId="08065BC8" w14:textId="77777777" w:rsidR="00266996" w:rsidRPr="00E91543" w:rsidRDefault="003711BD" w:rsidP="003711BD">
            <w:pPr>
              <w:spacing w:line="115" w:lineRule="atLeast"/>
              <w:rPr>
                <w:rFonts w:ascii="Bell MT" w:hAnsi="Bell MT"/>
              </w:rPr>
            </w:pPr>
            <w:r w:rsidRPr="00E91543">
              <w:rPr>
                <w:rFonts w:ascii="Bell MT" w:hAnsi="Bell MT"/>
              </w:rPr>
              <w:t xml:space="preserve">Monistat or Gyne-Lotrimin externally only </w:t>
            </w:r>
            <w:r w:rsidR="002C5995" w:rsidRPr="00E91543">
              <w:rPr>
                <w:rFonts w:ascii="Bell MT" w:hAnsi="Bell MT"/>
              </w:rPr>
              <w:t xml:space="preserve">                 </w:t>
            </w:r>
            <w:r w:rsidRPr="00E91543">
              <w:rPr>
                <w:rFonts w:ascii="Bell MT" w:hAnsi="Bell MT"/>
              </w:rPr>
              <w:t xml:space="preserve"> Acidophilus tablets or yogurt                                         </w:t>
            </w:r>
            <w:r w:rsidR="002C5995" w:rsidRPr="00E91543">
              <w:rPr>
                <w:rFonts w:ascii="Bell MT" w:hAnsi="Bell MT"/>
              </w:rPr>
              <w:t xml:space="preserve">             </w:t>
            </w:r>
            <w:r w:rsidRPr="00E91543">
              <w:rPr>
                <w:rFonts w:ascii="Bell MT" w:hAnsi="Bell MT"/>
              </w:rPr>
              <w:t>Attune pro-biotic bars</w:t>
            </w:r>
          </w:p>
        </w:tc>
      </w:tr>
      <w:tr w:rsidR="00266996" w14:paraId="24657607" w14:textId="77777777" w:rsidTr="000120AE">
        <w:tc>
          <w:tcPr>
            <w:tcW w:w="5508" w:type="dxa"/>
          </w:tcPr>
          <w:p w14:paraId="311EC658" w14:textId="77777777" w:rsidR="00266996" w:rsidRPr="002C5995" w:rsidRDefault="00266996" w:rsidP="000120AE">
            <w:pPr>
              <w:spacing w:line="115" w:lineRule="atLeast"/>
              <w:jc w:val="center"/>
              <w:rPr>
                <w:b/>
                <w:sz w:val="24"/>
                <w:szCs w:val="24"/>
              </w:rPr>
            </w:pPr>
            <w:r w:rsidRPr="002C5995">
              <w:rPr>
                <w:b/>
                <w:sz w:val="24"/>
                <w:szCs w:val="24"/>
              </w:rPr>
              <w:t>Constipation</w:t>
            </w:r>
          </w:p>
          <w:p w14:paraId="04ABF9E9" w14:textId="77777777" w:rsidR="00266996" w:rsidRPr="00E91543" w:rsidRDefault="00266996" w:rsidP="00266996">
            <w:pPr>
              <w:spacing w:line="115" w:lineRule="atLeast"/>
              <w:rPr>
                <w:rFonts w:ascii="Bell MT" w:hAnsi="Bell MT"/>
              </w:rPr>
            </w:pPr>
            <w:r w:rsidRPr="00E91543">
              <w:rPr>
                <w:rFonts w:ascii="Bell MT" w:hAnsi="Bell MT"/>
              </w:rPr>
              <w:t xml:space="preserve">Milk of Magnesia                                                                    Over the counter stool softeners                                   </w:t>
            </w:r>
            <w:proofErr w:type="spellStart"/>
            <w:r w:rsidRPr="00E91543">
              <w:rPr>
                <w:rFonts w:ascii="Bell MT" w:hAnsi="Bell MT"/>
              </w:rPr>
              <w:t>Benefiber</w:t>
            </w:r>
            <w:proofErr w:type="spellEnd"/>
            <w:r w:rsidRPr="00E91543">
              <w:rPr>
                <w:rFonts w:ascii="Bell MT" w:hAnsi="Bell MT"/>
              </w:rPr>
              <w:t xml:space="preserve">                                                                                 Citrucel                                                                                 Colace                                                                               Metamucil                                                            </w:t>
            </w:r>
            <w:proofErr w:type="spellStart"/>
            <w:r w:rsidRPr="00E91543">
              <w:rPr>
                <w:rFonts w:ascii="Bell MT" w:hAnsi="Bell MT"/>
              </w:rPr>
              <w:t>FiberCon</w:t>
            </w:r>
            <w:proofErr w:type="spellEnd"/>
            <w:r w:rsidRPr="00E91543">
              <w:rPr>
                <w:rFonts w:ascii="Bell MT" w:hAnsi="Bell MT"/>
              </w:rPr>
              <w:t>/</w:t>
            </w:r>
            <w:proofErr w:type="spellStart"/>
            <w:r w:rsidRPr="00E91543">
              <w:rPr>
                <w:rFonts w:ascii="Bell MT" w:hAnsi="Bell MT"/>
              </w:rPr>
              <w:t>Fiberall</w:t>
            </w:r>
            <w:proofErr w:type="spellEnd"/>
          </w:p>
        </w:tc>
        <w:tc>
          <w:tcPr>
            <w:tcW w:w="5508" w:type="dxa"/>
          </w:tcPr>
          <w:p w14:paraId="549F0E40" w14:textId="77777777" w:rsidR="00266996" w:rsidRPr="002C5995" w:rsidRDefault="00266996" w:rsidP="000120AE">
            <w:pPr>
              <w:spacing w:line="115" w:lineRule="atLeast"/>
              <w:jc w:val="center"/>
              <w:rPr>
                <w:b/>
                <w:sz w:val="24"/>
                <w:szCs w:val="24"/>
              </w:rPr>
            </w:pPr>
            <w:r w:rsidRPr="002C5995">
              <w:rPr>
                <w:b/>
                <w:sz w:val="24"/>
                <w:szCs w:val="24"/>
              </w:rPr>
              <w:t>Diarrhea</w:t>
            </w:r>
          </w:p>
          <w:p w14:paraId="74F28656" w14:textId="77777777" w:rsidR="00266996" w:rsidRPr="00E91543" w:rsidRDefault="00266996" w:rsidP="00266996">
            <w:pPr>
              <w:spacing w:line="115" w:lineRule="atLeast"/>
              <w:rPr>
                <w:rFonts w:ascii="Bell MT" w:hAnsi="Bell MT"/>
              </w:rPr>
            </w:pPr>
            <w:r w:rsidRPr="00E91543">
              <w:rPr>
                <w:rFonts w:ascii="Bell MT" w:hAnsi="Bell MT"/>
              </w:rPr>
              <w:t xml:space="preserve">Imodium (one dose </w:t>
            </w:r>
            <w:proofErr w:type="gramStart"/>
            <w:r w:rsidRPr="00E91543">
              <w:rPr>
                <w:rFonts w:ascii="Bell MT" w:hAnsi="Bell MT"/>
              </w:rPr>
              <w:t xml:space="preserve">only)   </w:t>
            </w:r>
            <w:proofErr w:type="gramEnd"/>
            <w:r w:rsidRPr="00E91543">
              <w:rPr>
                <w:rFonts w:ascii="Bell MT" w:hAnsi="Bell MT"/>
              </w:rPr>
              <w:t xml:space="preserve">                                               Follow BRAT diet (banana, rice, applesauce, toast)  Lactobacillus tablets</w:t>
            </w:r>
          </w:p>
          <w:p w14:paraId="17189053" w14:textId="77777777" w:rsidR="00266996" w:rsidRPr="00266996" w:rsidRDefault="00266996" w:rsidP="00266996">
            <w:pPr>
              <w:spacing w:line="115" w:lineRule="atLeast"/>
            </w:pPr>
            <w:r w:rsidRPr="00E91543">
              <w:rPr>
                <w:rFonts w:ascii="Bell MT" w:hAnsi="Bell MT"/>
              </w:rPr>
              <w:t>** Call Provider if diarrhea persists more than two days or is accompanied by a fever.</w:t>
            </w:r>
          </w:p>
        </w:tc>
      </w:tr>
      <w:tr w:rsidR="00266996" w14:paraId="1568B111" w14:textId="77777777" w:rsidTr="000120AE">
        <w:tc>
          <w:tcPr>
            <w:tcW w:w="5508" w:type="dxa"/>
          </w:tcPr>
          <w:p w14:paraId="636DB505" w14:textId="77777777" w:rsidR="00266996" w:rsidRPr="002C5995" w:rsidRDefault="00266996" w:rsidP="000120AE">
            <w:pPr>
              <w:spacing w:line="115" w:lineRule="atLeast"/>
              <w:jc w:val="center"/>
              <w:rPr>
                <w:b/>
                <w:sz w:val="24"/>
                <w:szCs w:val="24"/>
              </w:rPr>
            </w:pPr>
            <w:r w:rsidRPr="002C5995">
              <w:rPr>
                <w:b/>
                <w:sz w:val="24"/>
                <w:szCs w:val="24"/>
              </w:rPr>
              <w:t>Hemorrhoids</w:t>
            </w:r>
          </w:p>
          <w:p w14:paraId="02C66FCA" w14:textId="77777777" w:rsidR="00266996" w:rsidRPr="00E91543" w:rsidRDefault="00266996" w:rsidP="00266996">
            <w:pPr>
              <w:spacing w:line="115" w:lineRule="atLeast"/>
              <w:rPr>
                <w:rFonts w:ascii="Bell MT" w:hAnsi="Bell MT"/>
                <w:sz w:val="24"/>
                <w:szCs w:val="24"/>
              </w:rPr>
            </w:pPr>
            <w:proofErr w:type="spellStart"/>
            <w:r w:rsidRPr="00E91543">
              <w:rPr>
                <w:rFonts w:ascii="Bell MT" w:hAnsi="Bell MT"/>
                <w:sz w:val="24"/>
                <w:szCs w:val="24"/>
              </w:rPr>
              <w:t>Preperation</w:t>
            </w:r>
            <w:proofErr w:type="spellEnd"/>
            <w:r w:rsidRPr="00E91543">
              <w:rPr>
                <w:rFonts w:ascii="Bell MT" w:hAnsi="Bell MT"/>
                <w:sz w:val="24"/>
                <w:szCs w:val="24"/>
              </w:rPr>
              <w:t xml:space="preserve"> H  </w:t>
            </w:r>
            <w:r w:rsidR="002C5995" w:rsidRPr="00E91543">
              <w:rPr>
                <w:rFonts w:ascii="Bell MT" w:hAnsi="Bell MT"/>
                <w:sz w:val="24"/>
                <w:szCs w:val="24"/>
              </w:rPr>
              <w:t xml:space="preserve">                                                              </w:t>
            </w:r>
            <w:r w:rsidRPr="00E91543">
              <w:rPr>
                <w:rFonts w:ascii="Bell MT" w:hAnsi="Bell MT"/>
                <w:sz w:val="24"/>
                <w:szCs w:val="24"/>
              </w:rPr>
              <w:t>Tucks</w:t>
            </w:r>
            <w:r w:rsidR="002C5995" w:rsidRPr="00E91543">
              <w:rPr>
                <w:rFonts w:ascii="Bell MT" w:hAnsi="Bell MT"/>
                <w:sz w:val="24"/>
                <w:szCs w:val="24"/>
              </w:rPr>
              <w:t xml:space="preserve">                                                                             </w:t>
            </w:r>
            <w:r w:rsidRPr="00E91543">
              <w:rPr>
                <w:rFonts w:ascii="Bell MT" w:hAnsi="Bell MT"/>
                <w:sz w:val="24"/>
                <w:szCs w:val="24"/>
              </w:rPr>
              <w:t xml:space="preserve"> Chilled Witch Hazel packs</w:t>
            </w:r>
          </w:p>
        </w:tc>
        <w:tc>
          <w:tcPr>
            <w:tcW w:w="5508" w:type="dxa"/>
          </w:tcPr>
          <w:p w14:paraId="11BB4C3D" w14:textId="77777777" w:rsidR="00266996" w:rsidRDefault="002C5995" w:rsidP="000120AE">
            <w:pPr>
              <w:spacing w:line="115" w:lineRule="atLeast"/>
              <w:jc w:val="center"/>
              <w:rPr>
                <w:b/>
                <w:sz w:val="28"/>
                <w:szCs w:val="28"/>
              </w:rPr>
            </w:pPr>
            <w:r>
              <w:rPr>
                <w:b/>
                <w:sz w:val="28"/>
                <w:szCs w:val="28"/>
              </w:rPr>
              <w:t>Toothache</w:t>
            </w:r>
          </w:p>
          <w:p w14:paraId="596867F3" w14:textId="77777777" w:rsidR="0041019C" w:rsidRPr="00E91543" w:rsidRDefault="002C5995" w:rsidP="002C5995">
            <w:pPr>
              <w:spacing w:line="115" w:lineRule="atLeast"/>
              <w:rPr>
                <w:rFonts w:ascii="Bell MT" w:hAnsi="Bell MT"/>
              </w:rPr>
            </w:pPr>
            <w:proofErr w:type="spellStart"/>
            <w:r w:rsidRPr="00E91543">
              <w:rPr>
                <w:rFonts w:ascii="Bell MT" w:hAnsi="Bell MT"/>
              </w:rPr>
              <w:t>Orajel</w:t>
            </w:r>
            <w:proofErr w:type="spellEnd"/>
            <w:r w:rsidR="007B7029" w:rsidRPr="00E91543">
              <w:rPr>
                <w:rFonts w:ascii="Bell MT" w:hAnsi="Bell MT"/>
              </w:rPr>
              <w:t xml:space="preserve"> </w:t>
            </w:r>
          </w:p>
        </w:tc>
      </w:tr>
    </w:tbl>
    <w:p w14:paraId="6C5DA035" w14:textId="77777777" w:rsidR="007A220F" w:rsidRDefault="007A220F" w:rsidP="000120AE">
      <w:pPr>
        <w:spacing w:line="115" w:lineRule="atLeast"/>
        <w:rPr>
          <w:b/>
          <w:sz w:val="28"/>
          <w:szCs w:val="28"/>
          <w:u w:val="single"/>
        </w:rPr>
      </w:pPr>
    </w:p>
    <w:p w14:paraId="5ED7F296" w14:textId="77777777" w:rsidR="00E91543" w:rsidRPr="00E91543" w:rsidRDefault="00E91543" w:rsidP="000120AE">
      <w:pPr>
        <w:spacing w:line="115" w:lineRule="atLeast"/>
        <w:rPr>
          <w:b/>
          <w:color w:val="C00000"/>
          <w:sz w:val="28"/>
          <w:szCs w:val="28"/>
          <w:u w:val="single"/>
        </w:rPr>
      </w:pPr>
      <w:r w:rsidRPr="00E91543">
        <w:rPr>
          <w:b/>
          <w:color w:val="C00000"/>
          <w:sz w:val="28"/>
          <w:szCs w:val="28"/>
          <w:u w:val="single"/>
        </w:rPr>
        <w:t xml:space="preserve">PREGNANCY RISK LINE </w:t>
      </w:r>
      <w:r w:rsidRPr="00E91543">
        <w:rPr>
          <w:rFonts w:ascii="Arial Black" w:hAnsi="Arial Black"/>
          <w:color w:val="C00000"/>
          <w:sz w:val="40"/>
          <w:szCs w:val="40"/>
          <w:shd w:val="clear" w:color="auto" w:fill="FFFFFF"/>
        </w:rPr>
        <w:t xml:space="preserve">  1-800-822-2229 </w:t>
      </w:r>
      <w:r w:rsidRPr="00E91543">
        <w:rPr>
          <w:rFonts w:asciiTheme="minorHAnsi" w:hAnsiTheme="minorHAnsi" w:cstheme="minorHAnsi"/>
          <w:b/>
          <w:color w:val="C00000"/>
          <w:sz w:val="28"/>
          <w:szCs w:val="28"/>
          <w:u w:val="single"/>
          <w:shd w:val="clear" w:color="auto" w:fill="FFFFFF"/>
        </w:rPr>
        <w:t>Website:</w:t>
      </w:r>
      <w:r w:rsidRPr="00E91543">
        <w:rPr>
          <w:rFonts w:ascii="Arial Black" w:hAnsi="Arial Black"/>
          <w:color w:val="C00000"/>
          <w:sz w:val="40"/>
          <w:szCs w:val="40"/>
          <w:shd w:val="clear" w:color="auto" w:fill="FFFFFF"/>
        </w:rPr>
        <w:t xml:space="preserve"> </w:t>
      </w:r>
      <w:r w:rsidRPr="00E91543">
        <w:rPr>
          <w:rFonts w:ascii="Arial Black" w:hAnsi="Arial Black"/>
          <w:color w:val="C00000"/>
          <w:sz w:val="24"/>
          <w:szCs w:val="24"/>
          <w:u w:val="single"/>
          <w:shd w:val="clear" w:color="auto" w:fill="FFFFFF"/>
        </w:rPr>
        <w:t>mothertobaby.utah.gov</w:t>
      </w:r>
    </w:p>
    <w:p w14:paraId="1D823C89" w14:textId="77777777" w:rsidR="00E91543" w:rsidRDefault="00893769" w:rsidP="00893769">
      <w:pPr>
        <w:spacing w:line="115" w:lineRule="atLeast"/>
        <w:rPr>
          <w:b/>
          <w:sz w:val="28"/>
          <w:szCs w:val="28"/>
          <w:u w:val="single"/>
        </w:rPr>
      </w:pPr>
      <w:r>
        <w:rPr>
          <w:b/>
          <w:sz w:val="28"/>
          <w:szCs w:val="28"/>
          <w:u w:val="single"/>
        </w:rPr>
        <w:lastRenderedPageBreak/>
        <w:t xml:space="preserve">      </w:t>
      </w:r>
      <w:r w:rsidR="00E91543" w:rsidRPr="00893769">
        <w:rPr>
          <w:noProof/>
          <w:sz w:val="28"/>
          <w:szCs w:val="28"/>
        </w:rPr>
        <w:drawing>
          <wp:anchor distT="0" distB="0" distL="114300" distR="114300" simplePos="0" relativeHeight="251659264" behindDoc="1" locked="0" layoutInCell="1" allowOverlap="1" wp14:anchorId="53404CF8" wp14:editId="5E20C0DB">
            <wp:simplePos x="0" y="0"/>
            <wp:positionH relativeFrom="column">
              <wp:posOffset>-390525</wp:posOffset>
            </wp:positionH>
            <wp:positionV relativeFrom="paragraph">
              <wp:posOffset>-132715</wp:posOffset>
            </wp:positionV>
            <wp:extent cx="2809875" cy="885825"/>
            <wp:effectExtent l="0" t="0" r="0" b="0"/>
            <wp:wrapNone/>
            <wp:docPr id="6" name="Picture 6" descr="C:\Users\lnonnenmacher\AppData\Local\Microsoft\Windows\Temporary Internet Files\Content.IE5\706RR7ZL\Revere%20Health%20OBGYN%20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nonnenmacher\AppData\Local\Microsoft\Windows\Temporary Internet Files\Content.IE5\706RR7ZL\Revere%20Health%20OBGYN%20Logo[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187" t="10833" r="5990" b="11667"/>
                    <a:stretch/>
                  </pic:blipFill>
                  <pic:spPr bwMode="auto">
                    <a:xfrm>
                      <a:off x="0" y="0"/>
                      <a:ext cx="280987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5917A8" w14:textId="77777777" w:rsidR="00893769" w:rsidRDefault="00893769" w:rsidP="00893769">
      <w:pPr>
        <w:spacing w:line="115" w:lineRule="atLeast"/>
        <w:rPr>
          <w:b/>
          <w:sz w:val="28"/>
          <w:szCs w:val="28"/>
          <w:u w:val="single"/>
        </w:rPr>
      </w:pPr>
      <w:r>
        <w:rPr>
          <w:b/>
          <w:sz w:val="28"/>
          <w:szCs w:val="28"/>
          <w:u w:val="single"/>
        </w:rPr>
        <w:t xml:space="preserve">                                                                                     </w:t>
      </w:r>
    </w:p>
    <w:p w14:paraId="7CED513C" w14:textId="2B71E83A" w:rsidR="007A220F" w:rsidRDefault="001038D8" w:rsidP="00893769">
      <w:pPr>
        <w:spacing w:line="115" w:lineRule="atLeast"/>
        <w:jc w:val="center"/>
        <w:rPr>
          <w:b/>
          <w:sz w:val="28"/>
          <w:szCs w:val="28"/>
          <w:u w:val="single"/>
        </w:rPr>
      </w:pPr>
      <w:r>
        <w:rPr>
          <w:b/>
          <w:sz w:val="28"/>
          <w:szCs w:val="28"/>
          <w:u w:val="single"/>
        </w:rPr>
        <w:t>Alternative</w:t>
      </w:r>
      <w:r w:rsidR="00250A33">
        <w:rPr>
          <w:b/>
          <w:sz w:val="28"/>
          <w:szCs w:val="28"/>
          <w:u w:val="single"/>
        </w:rPr>
        <w:t xml:space="preserve"> medicine therapies to AVOID in pregnancy</w:t>
      </w:r>
    </w:p>
    <w:p w14:paraId="37525665" w14:textId="77777777" w:rsidR="0056279A" w:rsidRDefault="0056279A" w:rsidP="0056279A">
      <w:pPr>
        <w:spacing w:line="240" w:lineRule="auto"/>
        <w:contextualSpacing/>
        <w:rPr>
          <w:sz w:val="24"/>
          <w:szCs w:val="24"/>
        </w:rPr>
        <w:sectPr w:rsidR="0056279A" w:rsidSect="007A220F">
          <w:type w:val="continuous"/>
          <w:pgSz w:w="12240" w:h="15840"/>
          <w:pgMar w:top="288" w:right="720" w:bottom="288" w:left="720" w:header="0" w:footer="0" w:gutter="0"/>
          <w:cols w:space="720"/>
          <w:formProt w:val="0"/>
          <w:docGrid w:linePitch="360" w:charSpace="8192"/>
        </w:sectPr>
      </w:pPr>
    </w:p>
    <w:p w14:paraId="6CC9343C" w14:textId="77777777" w:rsidR="0056279A" w:rsidRDefault="0056279A" w:rsidP="0056279A">
      <w:pPr>
        <w:spacing w:line="240" w:lineRule="auto"/>
        <w:contextualSpacing/>
        <w:rPr>
          <w:sz w:val="24"/>
          <w:szCs w:val="24"/>
        </w:rPr>
      </w:pPr>
      <w:r>
        <w:rPr>
          <w:sz w:val="24"/>
          <w:szCs w:val="24"/>
        </w:rPr>
        <w:t>Arbor vitae</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 xml:space="preserve">Kava </w:t>
      </w:r>
      <w:proofErr w:type="spellStart"/>
      <w:r w:rsidR="007551F1">
        <w:rPr>
          <w:sz w:val="24"/>
          <w:szCs w:val="24"/>
        </w:rPr>
        <w:t>Kava</w:t>
      </w:r>
      <w:proofErr w:type="spellEnd"/>
    </w:p>
    <w:p w14:paraId="7DE5CFF0" w14:textId="77777777" w:rsidR="0056279A" w:rsidRDefault="0056279A" w:rsidP="0056279A">
      <w:pPr>
        <w:spacing w:line="240" w:lineRule="auto"/>
        <w:contextualSpacing/>
        <w:rPr>
          <w:sz w:val="24"/>
          <w:szCs w:val="24"/>
        </w:rPr>
      </w:pPr>
      <w:r>
        <w:rPr>
          <w:sz w:val="24"/>
          <w:szCs w:val="24"/>
        </w:rPr>
        <w:t xml:space="preserve">Beth root </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Licorice</w:t>
      </w:r>
    </w:p>
    <w:p w14:paraId="74672AFD" w14:textId="77777777" w:rsidR="0056279A" w:rsidRDefault="0056279A" w:rsidP="0056279A">
      <w:pPr>
        <w:spacing w:line="240" w:lineRule="auto"/>
        <w:contextualSpacing/>
        <w:rPr>
          <w:sz w:val="24"/>
          <w:szCs w:val="24"/>
        </w:rPr>
      </w:pPr>
      <w:r>
        <w:rPr>
          <w:sz w:val="24"/>
          <w:szCs w:val="24"/>
        </w:rPr>
        <w:t>Black cohosh</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Meadow saffron</w:t>
      </w:r>
      <w:r w:rsidR="007551F1">
        <w:rPr>
          <w:sz w:val="24"/>
          <w:szCs w:val="24"/>
        </w:rPr>
        <w:tab/>
      </w:r>
      <w:r w:rsidR="007551F1">
        <w:rPr>
          <w:sz w:val="24"/>
          <w:szCs w:val="24"/>
        </w:rPr>
        <w:tab/>
      </w:r>
      <w:r w:rsidR="007551F1">
        <w:rPr>
          <w:sz w:val="24"/>
          <w:szCs w:val="24"/>
        </w:rPr>
        <w:tab/>
      </w:r>
      <w:r w:rsidR="007551F1">
        <w:rPr>
          <w:sz w:val="24"/>
          <w:szCs w:val="24"/>
        </w:rPr>
        <w:tab/>
      </w:r>
    </w:p>
    <w:p w14:paraId="34E90F0B" w14:textId="77777777" w:rsidR="0056279A" w:rsidRDefault="0056279A" w:rsidP="0056279A">
      <w:pPr>
        <w:spacing w:line="240" w:lineRule="auto"/>
        <w:contextualSpacing/>
        <w:rPr>
          <w:sz w:val="24"/>
          <w:szCs w:val="24"/>
        </w:rPr>
      </w:pPr>
      <w:r>
        <w:rPr>
          <w:sz w:val="24"/>
          <w:szCs w:val="24"/>
        </w:rPr>
        <w:t>Blue cohosh</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Pennyroyal</w:t>
      </w:r>
    </w:p>
    <w:p w14:paraId="6BF2D875" w14:textId="77777777" w:rsidR="0056279A" w:rsidRDefault="0056279A" w:rsidP="0056279A">
      <w:pPr>
        <w:spacing w:line="240" w:lineRule="auto"/>
        <w:contextualSpacing/>
        <w:rPr>
          <w:sz w:val="24"/>
          <w:szCs w:val="24"/>
        </w:rPr>
      </w:pPr>
      <w:r>
        <w:rPr>
          <w:sz w:val="24"/>
          <w:szCs w:val="24"/>
        </w:rPr>
        <w:t>Cascara</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Poke root</w:t>
      </w:r>
    </w:p>
    <w:p w14:paraId="5E66FAEF" w14:textId="77777777" w:rsidR="0056279A" w:rsidRDefault="0056279A" w:rsidP="0056279A">
      <w:pPr>
        <w:spacing w:line="240" w:lineRule="auto"/>
        <w:contextualSpacing/>
        <w:rPr>
          <w:sz w:val="24"/>
          <w:szCs w:val="24"/>
        </w:rPr>
      </w:pPr>
      <w:r>
        <w:rPr>
          <w:sz w:val="24"/>
          <w:szCs w:val="24"/>
        </w:rPr>
        <w:t>Chaste tree berry</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Ru</w:t>
      </w:r>
    </w:p>
    <w:p w14:paraId="2FB59B89" w14:textId="77777777" w:rsidR="0056279A" w:rsidRDefault="0056279A" w:rsidP="0056279A">
      <w:pPr>
        <w:spacing w:line="240" w:lineRule="auto"/>
        <w:contextualSpacing/>
        <w:rPr>
          <w:sz w:val="24"/>
          <w:szCs w:val="24"/>
        </w:rPr>
      </w:pPr>
      <w:r>
        <w:rPr>
          <w:sz w:val="24"/>
          <w:szCs w:val="24"/>
        </w:rPr>
        <w:t>Chinese Angelica (Doug Quai)</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Sage</w:t>
      </w:r>
    </w:p>
    <w:p w14:paraId="651CA225" w14:textId="77777777" w:rsidR="0056279A" w:rsidRDefault="0056279A" w:rsidP="0056279A">
      <w:pPr>
        <w:spacing w:line="240" w:lineRule="auto"/>
        <w:contextualSpacing/>
        <w:rPr>
          <w:sz w:val="24"/>
          <w:szCs w:val="24"/>
        </w:rPr>
      </w:pPr>
      <w:r>
        <w:rPr>
          <w:sz w:val="24"/>
          <w:szCs w:val="24"/>
        </w:rPr>
        <w:t>Cinchona</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St. John’s Wort</w:t>
      </w:r>
    </w:p>
    <w:p w14:paraId="16855B4E" w14:textId="77777777" w:rsidR="0056279A" w:rsidRDefault="0056279A" w:rsidP="0056279A">
      <w:pPr>
        <w:spacing w:line="240" w:lineRule="auto"/>
        <w:contextualSpacing/>
        <w:rPr>
          <w:sz w:val="24"/>
          <w:szCs w:val="24"/>
        </w:rPr>
      </w:pPr>
      <w:r>
        <w:rPr>
          <w:sz w:val="24"/>
          <w:szCs w:val="24"/>
        </w:rPr>
        <w:t>Cotton root bark</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Senna</w:t>
      </w:r>
    </w:p>
    <w:p w14:paraId="150C8E77" w14:textId="77777777" w:rsidR="0056279A" w:rsidRDefault="0056279A" w:rsidP="0056279A">
      <w:pPr>
        <w:spacing w:line="240" w:lineRule="auto"/>
        <w:contextualSpacing/>
        <w:rPr>
          <w:sz w:val="24"/>
          <w:szCs w:val="24"/>
        </w:rPr>
      </w:pPr>
      <w:r>
        <w:rPr>
          <w:sz w:val="24"/>
          <w:szCs w:val="24"/>
        </w:rPr>
        <w:t>Feverfew</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Tansy</w:t>
      </w:r>
    </w:p>
    <w:p w14:paraId="1DC21784" w14:textId="77777777" w:rsidR="0056279A" w:rsidRDefault="0056279A" w:rsidP="0056279A">
      <w:pPr>
        <w:spacing w:line="240" w:lineRule="auto"/>
        <w:contextualSpacing/>
        <w:rPr>
          <w:sz w:val="24"/>
          <w:szCs w:val="24"/>
        </w:rPr>
      </w:pPr>
      <w:r>
        <w:rPr>
          <w:sz w:val="24"/>
          <w:szCs w:val="24"/>
        </w:rPr>
        <w:t>Ginseng</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White Peony</w:t>
      </w:r>
    </w:p>
    <w:p w14:paraId="3A0CE3D7" w14:textId="77777777" w:rsidR="0056279A" w:rsidRDefault="0056279A" w:rsidP="0056279A">
      <w:pPr>
        <w:spacing w:line="240" w:lineRule="auto"/>
        <w:contextualSpacing/>
        <w:rPr>
          <w:sz w:val="24"/>
          <w:szCs w:val="24"/>
        </w:rPr>
      </w:pPr>
      <w:r>
        <w:rPr>
          <w:sz w:val="24"/>
          <w:szCs w:val="24"/>
        </w:rPr>
        <w:t>Golden seal</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Wormwood</w:t>
      </w:r>
    </w:p>
    <w:p w14:paraId="1B8D947C" w14:textId="77777777" w:rsidR="0056279A" w:rsidRDefault="0056279A" w:rsidP="0056279A">
      <w:pPr>
        <w:spacing w:line="240" w:lineRule="auto"/>
        <w:contextualSpacing/>
        <w:rPr>
          <w:sz w:val="24"/>
          <w:szCs w:val="24"/>
        </w:rPr>
      </w:pPr>
      <w:r>
        <w:rPr>
          <w:sz w:val="24"/>
          <w:szCs w:val="24"/>
        </w:rPr>
        <w:t>Juniper</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Yarrow</w:t>
      </w:r>
    </w:p>
    <w:p w14:paraId="218629AC" w14:textId="77777777" w:rsidR="0056279A" w:rsidRDefault="0056279A" w:rsidP="0056279A">
      <w:pPr>
        <w:spacing w:line="240" w:lineRule="auto"/>
        <w:contextualSpacing/>
        <w:rPr>
          <w:sz w:val="24"/>
          <w:szCs w:val="24"/>
        </w:rPr>
      </w:pPr>
      <w:r>
        <w:rPr>
          <w:sz w:val="24"/>
          <w:szCs w:val="24"/>
        </w:rPr>
        <w:t>Yellow dock</w:t>
      </w:r>
      <w:r>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t>Vitamin A (large doses can cause birth defects)</w:t>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r w:rsidR="007551F1">
        <w:rPr>
          <w:sz w:val="24"/>
          <w:szCs w:val="24"/>
        </w:rPr>
        <w:tab/>
      </w:r>
    </w:p>
    <w:p w14:paraId="32F9700B" w14:textId="77777777" w:rsidR="0056279A" w:rsidRDefault="0056279A" w:rsidP="0056279A">
      <w:pPr>
        <w:spacing w:line="240" w:lineRule="auto"/>
        <w:contextualSpacing/>
        <w:rPr>
          <w:sz w:val="24"/>
          <w:szCs w:val="24"/>
        </w:rPr>
      </w:pPr>
    </w:p>
    <w:p w14:paraId="264C378E" w14:textId="77777777" w:rsidR="0056279A" w:rsidRDefault="007551F1" w:rsidP="007551F1">
      <w:pPr>
        <w:spacing w:line="240" w:lineRule="auto"/>
        <w:contextualSpacing/>
        <w:jc w:val="center"/>
        <w:rPr>
          <w:b/>
          <w:sz w:val="28"/>
          <w:szCs w:val="28"/>
          <w:u w:val="single"/>
        </w:rPr>
      </w:pPr>
      <w:r w:rsidRPr="007551F1">
        <w:rPr>
          <w:b/>
          <w:sz w:val="28"/>
          <w:szCs w:val="28"/>
          <w:u w:val="single"/>
        </w:rPr>
        <w:t>Aromatherapy essential oil to AVOID during pregnancy</w:t>
      </w:r>
    </w:p>
    <w:p w14:paraId="54FC0918" w14:textId="77777777" w:rsidR="007551F1" w:rsidRDefault="007551F1" w:rsidP="007551F1">
      <w:pPr>
        <w:spacing w:line="240" w:lineRule="auto"/>
        <w:contextualSpacing/>
        <w:jc w:val="center"/>
        <w:rPr>
          <w:b/>
          <w:sz w:val="28"/>
          <w:szCs w:val="28"/>
          <w:u w:val="single"/>
        </w:rPr>
      </w:pPr>
    </w:p>
    <w:p w14:paraId="63F5B4A2" w14:textId="77777777" w:rsidR="007551F1" w:rsidRPr="007551F1" w:rsidRDefault="007551F1" w:rsidP="007551F1">
      <w:pPr>
        <w:spacing w:line="240" w:lineRule="auto"/>
        <w:contextualSpacing/>
        <w:rPr>
          <w:sz w:val="24"/>
          <w:szCs w:val="24"/>
        </w:rPr>
      </w:pPr>
      <w:r w:rsidRPr="007551F1">
        <w:rPr>
          <w:sz w:val="24"/>
          <w:szCs w:val="24"/>
        </w:rPr>
        <w:t>Calamus</w:t>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t>Basil</w:t>
      </w:r>
    </w:p>
    <w:p w14:paraId="641F9FAA" w14:textId="77777777" w:rsidR="007551F1" w:rsidRPr="007551F1" w:rsidRDefault="007551F1" w:rsidP="007551F1">
      <w:pPr>
        <w:spacing w:line="240" w:lineRule="auto"/>
        <w:contextualSpacing/>
        <w:rPr>
          <w:sz w:val="24"/>
          <w:szCs w:val="24"/>
        </w:rPr>
      </w:pPr>
      <w:proofErr w:type="spellStart"/>
      <w:r w:rsidRPr="007551F1">
        <w:rPr>
          <w:sz w:val="24"/>
          <w:szCs w:val="24"/>
        </w:rPr>
        <w:t>Mugwort</w:t>
      </w:r>
      <w:proofErr w:type="spellEnd"/>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proofErr w:type="spellStart"/>
      <w:r w:rsidRPr="007551F1">
        <w:rPr>
          <w:sz w:val="24"/>
          <w:szCs w:val="24"/>
        </w:rPr>
        <w:t>Hysop</w:t>
      </w:r>
      <w:proofErr w:type="spellEnd"/>
    </w:p>
    <w:p w14:paraId="2C3D1D6B" w14:textId="77777777" w:rsidR="007551F1" w:rsidRPr="007551F1" w:rsidRDefault="007551F1" w:rsidP="007551F1">
      <w:pPr>
        <w:spacing w:line="240" w:lineRule="auto"/>
        <w:contextualSpacing/>
        <w:rPr>
          <w:sz w:val="24"/>
          <w:szCs w:val="24"/>
        </w:rPr>
      </w:pPr>
      <w:r w:rsidRPr="007551F1">
        <w:rPr>
          <w:sz w:val="24"/>
          <w:szCs w:val="24"/>
        </w:rPr>
        <w:t>Pennyroyal</w:t>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t>Myrrh</w:t>
      </w:r>
    </w:p>
    <w:p w14:paraId="3F9E517C" w14:textId="77777777" w:rsidR="007551F1" w:rsidRPr="007551F1" w:rsidRDefault="007551F1" w:rsidP="007551F1">
      <w:pPr>
        <w:spacing w:line="240" w:lineRule="auto"/>
        <w:contextualSpacing/>
        <w:rPr>
          <w:sz w:val="24"/>
          <w:szCs w:val="24"/>
        </w:rPr>
      </w:pPr>
      <w:r w:rsidRPr="007551F1">
        <w:rPr>
          <w:sz w:val="24"/>
          <w:szCs w:val="24"/>
        </w:rPr>
        <w:t>Sage</w:t>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t>Marjoram</w:t>
      </w:r>
    </w:p>
    <w:p w14:paraId="37A8E40E" w14:textId="77777777" w:rsidR="007551F1" w:rsidRPr="007551F1" w:rsidRDefault="007551F1" w:rsidP="007551F1">
      <w:pPr>
        <w:spacing w:line="240" w:lineRule="auto"/>
        <w:contextualSpacing/>
        <w:rPr>
          <w:sz w:val="24"/>
          <w:szCs w:val="24"/>
        </w:rPr>
      </w:pPr>
      <w:r w:rsidRPr="007551F1">
        <w:rPr>
          <w:sz w:val="24"/>
          <w:szCs w:val="24"/>
        </w:rPr>
        <w:t>Wintergreen</w:t>
      </w:r>
      <w:r w:rsidRPr="007551F1">
        <w:rPr>
          <w:sz w:val="24"/>
          <w:szCs w:val="24"/>
        </w:rPr>
        <w:tab/>
      </w:r>
      <w:r w:rsidRPr="007551F1">
        <w:rPr>
          <w:sz w:val="24"/>
          <w:szCs w:val="24"/>
        </w:rPr>
        <w:tab/>
      </w:r>
      <w:r w:rsidRPr="007551F1">
        <w:rPr>
          <w:sz w:val="24"/>
          <w:szCs w:val="24"/>
        </w:rPr>
        <w:tab/>
      </w:r>
      <w:r w:rsidRPr="007551F1">
        <w:rPr>
          <w:sz w:val="24"/>
          <w:szCs w:val="24"/>
        </w:rPr>
        <w:tab/>
      </w:r>
      <w:r w:rsidRPr="007551F1">
        <w:rPr>
          <w:sz w:val="24"/>
          <w:szCs w:val="24"/>
        </w:rPr>
        <w:tab/>
      </w:r>
      <w:r>
        <w:rPr>
          <w:sz w:val="24"/>
          <w:szCs w:val="24"/>
        </w:rPr>
        <w:tab/>
      </w:r>
      <w:r w:rsidRPr="007551F1">
        <w:rPr>
          <w:sz w:val="24"/>
          <w:szCs w:val="24"/>
        </w:rPr>
        <w:tab/>
        <w:t>Thyme</w:t>
      </w:r>
    </w:p>
    <w:p w14:paraId="6541B70A" w14:textId="77777777" w:rsidR="007551F1" w:rsidRDefault="007551F1" w:rsidP="007551F1">
      <w:pPr>
        <w:spacing w:line="240" w:lineRule="auto"/>
        <w:contextualSpacing/>
        <w:rPr>
          <w:sz w:val="28"/>
          <w:szCs w:val="28"/>
        </w:rPr>
      </w:pPr>
    </w:p>
    <w:p w14:paraId="2517DF30" w14:textId="77777777" w:rsidR="007551F1" w:rsidRDefault="007551F1" w:rsidP="007551F1">
      <w:pPr>
        <w:spacing w:line="240" w:lineRule="auto"/>
        <w:contextualSpacing/>
        <w:rPr>
          <w:b/>
          <w:sz w:val="28"/>
          <w:szCs w:val="28"/>
        </w:rPr>
      </w:pPr>
      <w:r w:rsidRPr="007551F1">
        <w:rPr>
          <w:b/>
          <w:sz w:val="28"/>
          <w:szCs w:val="28"/>
        </w:rPr>
        <w:t>***Please note:  No drug can be considered 100% safe during pregnancy</w:t>
      </w:r>
    </w:p>
    <w:p w14:paraId="1FDA0523" w14:textId="77777777" w:rsidR="007551F1" w:rsidRDefault="007551F1" w:rsidP="007551F1">
      <w:pPr>
        <w:spacing w:line="240" w:lineRule="auto"/>
        <w:contextualSpacing/>
        <w:rPr>
          <w:b/>
          <w:sz w:val="28"/>
          <w:szCs w:val="28"/>
        </w:rPr>
      </w:pPr>
    </w:p>
    <w:p w14:paraId="0A03DB3F" w14:textId="77777777" w:rsidR="007551F1" w:rsidRPr="00193B25" w:rsidRDefault="007551F1" w:rsidP="007551F1">
      <w:pPr>
        <w:spacing w:line="240" w:lineRule="auto"/>
        <w:contextualSpacing/>
        <w:rPr>
          <w:b/>
          <w:sz w:val="24"/>
          <w:szCs w:val="24"/>
          <w:u w:val="single"/>
        </w:rPr>
      </w:pPr>
      <w:r w:rsidRPr="00193B25">
        <w:rPr>
          <w:b/>
          <w:sz w:val="24"/>
          <w:szCs w:val="24"/>
          <w:u w:val="single"/>
        </w:rPr>
        <w:t>FDA Classification of Drug Safety during Pregnancy</w:t>
      </w:r>
    </w:p>
    <w:p w14:paraId="50FEB6F5" w14:textId="77777777" w:rsidR="007551F1" w:rsidRDefault="007551F1" w:rsidP="007551F1">
      <w:pPr>
        <w:spacing w:line="240" w:lineRule="auto"/>
        <w:contextualSpacing/>
        <w:rPr>
          <w:b/>
          <w:sz w:val="28"/>
          <w:szCs w:val="28"/>
          <w:u w:val="single"/>
        </w:rPr>
      </w:pPr>
    </w:p>
    <w:p w14:paraId="56BDC240" w14:textId="77777777" w:rsidR="007551F1" w:rsidRPr="00193B25" w:rsidRDefault="007551F1" w:rsidP="007551F1">
      <w:pPr>
        <w:spacing w:line="240" w:lineRule="auto"/>
        <w:contextualSpacing/>
        <w:rPr>
          <w:sz w:val="20"/>
          <w:szCs w:val="20"/>
        </w:rPr>
      </w:pPr>
      <w:r w:rsidRPr="00193B25">
        <w:rPr>
          <w:b/>
          <w:sz w:val="20"/>
          <w:szCs w:val="20"/>
        </w:rPr>
        <w:t>Category A:</w:t>
      </w:r>
      <w:r w:rsidRPr="00193B25">
        <w:rPr>
          <w:sz w:val="20"/>
          <w:szCs w:val="20"/>
        </w:rPr>
        <w:t xml:space="preserve"> Controlled studies in women fail to demonstrate a risk to the fetus in the first trimester (and there is no evidence of risk in later trimesters), and the possibility of fetal harm appears remote.</w:t>
      </w:r>
    </w:p>
    <w:p w14:paraId="48D1E4A5" w14:textId="77777777" w:rsidR="007551F1" w:rsidRPr="00193B25" w:rsidRDefault="007551F1" w:rsidP="007551F1">
      <w:pPr>
        <w:spacing w:line="240" w:lineRule="auto"/>
        <w:contextualSpacing/>
        <w:rPr>
          <w:sz w:val="20"/>
          <w:szCs w:val="20"/>
        </w:rPr>
      </w:pPr>
    </w:p>
    <w:p w14:paraId="373D6E26" w14:textId="1520F98C" w:rsidR="007551F1" w:rsidRPr="00193B25" w:rsidRDefault="00B1513E" w:rsidP="007551F1">
      <w:pPr>
        <w:spacing w:line="240" w:lineRule="auto"/>
        <w:contextualSpacing/>
        <w:rPr>
          <w:sz w:val="20"/>
          <w:szCs w:val="20"/>
        </w:rPr>
      </w:pPr>
      <w:r w:rsidRPr="00193B25">
        <w:rPr>
          <w:b/>
          <w:sz w:val="20"/>
          <w:szCs w:val="20"/>
        </w:rPr>
        <w:t>Category B:</w:t>
      </w:r>
      <w:r w:rsidRPr="00193B25">
        <w:rPr>
          <w:sz w:val="20"/>
          <w:szCs w:val="20"/>
        </w:rPr>
        <w:t xml:space="preserve">  Either animal reproduction studies have not demonstrated a fetal risk but there are no controlled studies in pregnant women, or animal reproduction studies have shown an adverse effect (other than a decrease in fertility) that was not confirmed in controlled studies in women in the first trimester</w:t>
      </w:r>
      <w:r w:rsidR="00EA0C54">
        <w:rPr>
          <w:sz w:val="20"/>
          <w:szCs w:val="20"/>
        </w:rPr>
        <w:t xml:space="preserve"> </w:t>
      </w:r>
      <w:r w:rsidRPr="00193B25">
        <w:rPr>
          <w:sz w:val="20"/>
          <w:szCs w:val="20"/>
        </w:rPr>
        <w:t>(and there is no evidence of risk in later trimesters).</w:t>
      </w:r>
    </w:p>
    <w:p w14:paraId="4AB78A56" w14:textId="77777777" w:rsidR="00B1513E" w:rsidRPr="00193B25" w:rsidRDefault="00B1513E" w:rsidP="007551F1">
      <w:pPr>
        <w:spacing w:line="240" w:lineRule="auto"/>
        <w:contextualSpacing/>
        <w:rPr>
          <w:sz w:val="20"/>
          <w:szCs w:val="20"/>
        </w:rPr>
      </w:pPr>
    </w:p>
    <w:p w14:paraId="7E42D99C" w14:textId="77777777" w:rsidR="00B1513E" w:rsidRPr="00193B25" w:rsidRDefault="00B1513E" w:rsidP="007551F1">
      <w:pPr>
        <w:spacing w:line="240" w:lineRule="auto"/>
        <w:contextualSpacing/>
        <w:rPr>
          <w:sz w:val="20"/>
          <w:szCs w:val="20"/>
        </w:rPr>
      </w:pPr>
      <w:r w:rsidRPr="00193B25">
        <w:rPr>
          <w:b/>
          <w:sz w:val="20"/>
          <w:szCs w:val="20"/>
        </w:rPr>
        <w:t>Category C:</w:t>
      </w:r>
      <w:r w:rsidRPr="00193B25">
        <w:rPr>
          <w:sz w:val="20"/>
          <w:szCs w:val="20"/>
        </w:rPr>
        <w:t xml:space="preserve"> </w:t>
      </w:r>
      <w:r w:rsidR="00193B25" w:rsidRPr="00193B25">
        <w:rPr>
          <w:sz w:val="20"/>
          <w:szCs w:val="20"/>
        </w:rPr>
        <w:t xml:space="preserve"> </w:t>
      </w:r>
      <w:r w:rsidRPr="00193B25">
        <w:rPr>
          <w:sz w:val="20"/>
          <w:szCs w:val="20"/>
        </w:rPr>
        <w:t xml:space="preserve">Either studies in animals have revealed adverse effects on the fetus (teratogenic or </w:t>
      </w:r>
      <w:proofErr w:type="spellStart"/>
      <w:r w:rsidRPr="00193B25">
        <w:rPr>
          <w:sz w:val="20"/>
          <w:szCs w:val="20"/>
        </w:rPr>
        <w:t>embryocidal</w:t>
      </w:r>
      <w:proofErr w:type="spellEnd"/>
      <w:r w:rsidRPr="00193B25">
        <w:rPr>
          <w:sz w:val="20"/>
          <w:szCs w:val="20"/>
        </w:rPr>
        <w:t xml:space="preserve"> or other) and there are no controlled studies in</w:t>
      </w:r>
      <w:r w:rsidR="00193B25" w:rsidRPr="00193B25">
        <w:rPr>
          <w:sz w:val="20"/>
          <w:szCs w:val="20"/>
        </w:rPr>
        <w:t xml:space="preserve"> women or studies in women or animals available.  Drugs should be given only if the potential benefit justifies the potential risk to the fetus.</w:t>
      </w:r>
    </w:p>
    <w:p w14:paraId="65A323BD" w14:textId="77777777" w:rsidR="00193B25" w:rsidRPr="00193B25" w:rsidRDefault="00193B25" w:rsidP="007551F1">
      <w:pPr>
        <w:spacing w:line="240" w:lineRule="auto"/>
        <w:contextualSpacing/>
        <w:rPr>
          <w:sz w:val="20"/>
          <w:szCs w:val="20"/>
        </w:rPr>
      </w:pPr>
    </w:p>
    <w:p w14:paraId="3E9F036B" w14:textId="77777777" w:rsidR="00193B25" w:rsidRPr="00193B25" w:rsidRDefault="00193B25" w:rsidP="007551F1">
      <w:pPr>
        <w:spacing w:line="240" w:lineRule="auto"/>
        <w:contextualSpacing/>
        <w:rPr>
          <w:sz w:val="20"/>
          <w:szCs w:val="20"/>
        </w:rPr>
      </w:pPr>
      <w:r w:rsidRPr="00193B25">
        <w:rPr>
          <w:b/>
          <w:sz w:val="20"/>
          <w:szCs w:val="20"/>
        </w:rPr>
        <w:t>Category D:</w:t>
      </w:r>
      <w:r w:rsidRPr="00193B25">
        <w:rPr>
          <w:sz w:val="20"/>
          <w:szCs w:val="20"/>
        </w:rPr>
        <w:t xml:space="preserve">  There is positive evidence of human fetal risk, but the benefits from use in pregnant women may be acceptable despite the risk (e.g., if the drug is needed in a life-threatening situation or for a serious disease in which safer drugs cannot be used or are ineffective).</w:t>
      </w:r>
    </w:p>
    <w:p w14:paraId="75530013" w14:textId="77777777" w:rsidR="00193B25" w:rsidRPr="00193B25" w:rsidRDefault="00193B25" w:rsidP="007551F1">
      <w:pPr>
        <w:spacing w:line="240" w:lineRule="auto"/>
        <w:contextualSpacing/>
        <w:rPr>
          <w:sz w:val="20"/>
          <w:szCs w:val="20"/>
        </w:rPr>
      </w:pPr>
    </w:p>
    <w:p w14:paraId="0C36E1CD" w14:textId="77777777" w:rsidR="00193B25" w:rsidRDefault="00193B25" w:rsidP="007551F1">
      <w:pPr>
        <w:spacing w:line="240" w:lineRule="auto"/>
        <w:contextualSpacing/>
        <w:rPr>
          <w:sz w:val="20"/>
          <w:szCs w:val="20"/>
        </w:rPr>
      </w:pPr>
      <w:r w:rsidRPr="00193B25">
        <w:rPr>
          <w:b/>
          <w:sz w:val="20"/>
          <w:szCs w:val="20"/>
        </w:rPr>
        <w:t>Category X:</w:t>
      </w:r>
      <w:r w:rsidRPr="00193B25">
        <w:rPr>
          <w:sz w:val="20"/>
          <w:szCs w:val="20"/>
        </w:rPr>
        <w:t xml:space="preserve">  Studies in animals or human beings have demonstrated fetal abnormalities or there is evidence of fetal risk based on human experience, and the risk of the use of the drug in pregnant women clearly outweighs any possible benefit.  The drug is contraindicated in women who are or may become pregnant.</w:t>
      </w:r>
    </w:p>
    <w:p w14:paraId="3081238E" w14:textId="77777777" w:rsidR="00E91543" w:rsidRDefault="00E91543" w:rsidP="007551F1">
      <w:pPr>
        <w:spacing w:line="240" w:lineRule="auto"/>
        <w:contextualSpacing/>
        <w:rPr>
          <w:sz w:val="20"/>
          <w:szCs w:val="20"/>
        </w:rPr>
      </w:pPr>
    </w:p>
    <w:p w14:paraId="653DCD42" w14:textId="77777777" w:rsidR="00E91543" w:rsidRDefault="00E91543" w:rsidP="007551F1">
      <w:pPr>
        <w:spacing w:line="240" w:lineRule="auto"/>
        <w:contextualSpacing/>
        <w:rPr>
          <w:sz w:val="36"/>
          <w:szCs w:val="36"/>
        </w:rPr>
      </w:pPr>
      <w:r>
        <w:rPr>
          <w:sz w:val="36"/>
          <w:szCs w:val="36"/>
        </w:rPr>
        <w:t xml:space="preserve">Office # </w:t>
      </w:r>
      <w:r w:rsidRPr="00E91543">
        <w:rPr>
          <w:sz w:val="36"/>
          <w:szCs w:val="36"/>
        </w:rPr>
        <w:t>801-756-5288</w:t>
      </w:r>
    </w:p>
    <w:p w14:paraId="0EF8528B" w14:textId="77777777" w:rsidR="004C1184" w:rsidRDefault="004C1184" w:rsidP="004C1184">
      <w:pPr>
        <w:spacing w:after="0"/>
        <w:jc w:val="center"/>
        <w:rPr>
          <w:b/>
          <w:u w:val="single"/>
        </w:rPr>
      </w:pPr>
      <w:r w:rsidRPr="00893769">
        <w:rPr>
          <w:noProof/>
          <w:sz w:val="28"/>
          <w:szCs w:val="28"/>
        </w:rPr>
        <w:lastRenderedPageBreak/>
        <w:drawing>
          <wp:anchor distT="0" distB="0" distL="114300" distR="114300" simplePos="0" relativeHeight="251661312" behindDoc="1" locked="0" layoutInCell="1" allowOverlap="1" wp14:anchorId="75D21E0C" wp14:editId="6AB28838">
            <wp:simplePos x="0" y="0"/>
            <wp:positionH relativeFrom="column">
              <wp:posOffset>0</wp:posOffset>
            </wp:positionH>
            <wp:positionV relativeFrom="paragraph">
              <wp:posOffset>-635</wp:posOffset>
            </wp:positionV>
            <wp:extent cx="2809875" cy="885825"/>
            <wp:effectExtent l="0" t="0" r="0" b="0"/>
            <wp:wrapNone/>
            <wp:docPr id="2" name="Picture 2" descr="C:\Users\lnonnenmacher\AppData\Local\Microsoft\Windows\Temporary Internet Files\Content.IE5\706RR7ZL\Revere%20Health%20OBGYN%20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nonnenmacher\AppData\Local\Microsoft\Windows\Temporary Internet Files\Content.IE5\706RR7ZL\Revere%20Health%20OBGYN%20Logo[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187" t="10833" r="5990" b="11667"/>
                    <a:stretch/>
                  </pic:blipFill>
                  <pic:spPr bwMode="auto">
                    <a:xfrm>
                      <a:off x="0" y="0"/>
                      <a:ext cx="280987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8351BF" w14:textId="77777777" w:rsidR="004C1184" w:rsidRDefault="004C1184" w:rsidP="004C1184">
      <w:pPr>
        <w:spacing w:after="0"/>
        <w:jc w:val="center"/>
        <w:rPr>
          <w:b/>
          <w:u w:val="single"/>
        </w:rPr>
      </w:pPr>
    </w:p>
    <w:p w14:paraId="33E3EF85" w14:textId="77777777" w:rsidR="004C1184" w:rsidRDefault="004C1184" w:rsidP="004C1184">
      <w:pPr>
        <w:spacing w:after="0"/>
        <w:jc w:val="center"/>
        <w:rPr>
          <w:b/>
          <w:u w:val="single"/>
        </w:rPr>
      </w:pPr>
    </w:p>
    <w:p w14:paraId="4A6880B5" w14:textId="77777777" w:rsidR="004C1184" w:rsidRPr="001B2F69" w:rsidRDefault="004C1184" w:rsidP="004C1184">
      <w:pPr>
        <w:spacing w:after="0"/>
        <w:jc w:val="center"/>
        <w:rPr>
          <w:b/>
          <w:u w:val="single"/>
        </w:rPr>
      </w:pPr>
      <w:r w:rsidRPr="001B2F69">
        <w:rPr>
          <w:b/>
          <w:u w:val="single"/>
        </w:rPr>
        <w:t xml:space="preserve">Frequently Asked Questions during Pregnancy </w:t>
      </w:r>
    </w:p>
    <w:p w14:paraId="261E6CDB" w14:textId="77777777" w:rsidR="004C1184" w:rsidRPr="001B2F69" w:rsidRDefault="004C1184" w:rsidP="004C1184">
      <w:pPr>
        <w:spacing w:after="0"/>
        <w:jc w:val="center"/>
        <w:rPr>
          <w:b/>
          <w:u w:val="single"/>
        </w:rPr>
      </w:pPr>
    </w:p>
    <w:p w14:paraId="7842E3DF" w14:textId="77777777" w:rsidR="004C1184" w:rsidRPr="001B2F69" w:rsidRDefault="004C1184" w:rsidP="004C1184">
      <w:pPr>
        <w:spacing w:after="0"/>
        <w:rPr>
          <w:b/>
        </w:rPr>
      </w:pPr>
      <w:r w:rsidRPr="001B2F69">
        <w:rPr>
          <w:b/>
        </w:rPr>
        <w:t xml:space="preserve">Is it normal to bleed during pregnancy? </w:t>
      </w:r>
    </w:p>
    <w:p w14:paraId="392CEBCE" w14:textId="77777777" w:rsidR="004C1184" w:rsidRPr="001B2F69" w:rsidRDefault="004C1184" w:rsidP="004C1184">
      <w:pPr>
        <w:spacing w:after="0"/>
        <w:ind w:left="720"/>
      </w:pPr>
      <w:r w:rsidRPr="001B2F69">
        <w:t>If you experience spotting after intercourse, increased activity, or a cervical check, this is normal. You should notify the doctor if you have bright red bleeding, heavy bleeding (like a period)</w:t>
      </w:r>
      <w:r>
        <w:t xml:space="preserve"> </w:t>
      </w:r>
      <w:r w:rsidRPr="001B2F69">
        <w:t xml:space="preserve">or bleeding associated with cramping </w:t>
      </w:r>
    </w:p>
    <w:p w14:paraId="0B5F192D" w14:textId="77777777" w:rsidR="004C1184" w:rsidRPr="001B2F69" w:rsidRDefault="004C1184" w:rsidP="004C1184">
      <w:pPr>
        <w:spacing w:after="0"/>
      </w:pPr>
    </w:p>
    <w:p w14:paraId="5A5596EF" w14:textId="77777777" w:rsidR="004C1184" w:rsidRPr="001B2F69" w:rsidRDefault="004C1184" w:rsidP="004C1184">
      <w:pPr>
        <w:spacing w:after="0"/>
        <w:rPr>
          <w:b/>
        </w:rPr>
      </w:pPr>
      <w:r w:rsidRPr="001B2F69">
        <w:rPr>
          <w:b/>
        </w:rPr>
        <w:t>What medications can I take?</w:t>
      </w:r>
    </w:p>
    <w:p w14:paraId="208C2285" w14:textId="77777777" w:rsidR="004C1184" w:rsidRPr="001B2F69" w:rsidRDefault="004C1184" w:rsidP="004C1184">
      <w:pPr>
        <w:spacing w:after="0"/>
      </w:pPr>
      <w:r w:rsidRPr="001B2F69">
        <w:rPr>
          <w:b/>
        </w:rPr>
        <w:tab/>
        <w:t xml:space="preserve">For pain/headaches: </w:t>
      </w:r>
      <w:r w:rsidRPr="001B2F69">
        <w:t>Tylenol, Excedrin with NO aspirin</w:t>
      </w:r>
    </w:p>
    <w:p w14:paraId="3B151E09" w14:textId="2EC44B7F" w:rsidR="004C1184" w:rsidRPr="001B2F69" w:rsidRDefault="004C1184" w:rsidP="004C1184">
      <w:pPr>
        <w:spacing w:after="0"/>
        <w:ind w:left="720"/>
      </w:pPr>
      <w:r w:rsidRPr="001B2F69">
        <w:rPr>
          <w:b/>
        </w:rPr>
        <w:t xml:space="preserve">For cold symptoms: </w:t>
      </w:r>
      <w:r w:rsidRPr="001B2F69">
        <w:t xml:space="preserve">Tylenol for aches and fever. Plain </w:t>
      </w:r>
      <w:proofErr w:type="spellStart"/>
      <w:r w:rsidRPr="001B2F69">
        <w:t>Robutssin</w:t>
      </w:r>
      <w:proofErr w:type="spellEnd"/>
      <w:r w:rsidRPr="001B2F69">
        <w:t xml:space="preserve"> for coughs. Sudafed </w:t>
      </w:r>
      <w:r w:rsidR="00EA0C54">
        <w:t xml:space="preserve">without PE, </w:t>
      </w:r>
      <w:r w:rsidRPr="001B2F69">
        <w:t xml:space="preserve">or Mucinex for congestion. </w:t>
      </w:r>
      <w:proofErr w:type="spellStart"/>
      <w:r w:rsidRPr="001B2F69">
        <w:t>Chloraseptic</w:t>
      </w:r>
      <w:proofErr w:type="spellEnd"/>
      <w:r w:rsidRPr="001B2F69">
        <w:t xml:space="preserve"> or </w:t>
      </w:r>
      <w:proofErr w:type="spellStart"/>
      <w:r w:rsidR="008D3063">
        <w:t>C</w:t>
      </w:r>
      <w:r w:rsidRPr="001B2F69">
        <w:t>epacol</w:t>
      </w:r>
      <w:proofErr w:type="spellEnd"/>
      <w:r w:rsidRPr="001B2F69">
        <w:t xml:space="preserve"> lozenges for sore throat. </w:t>
      </w:r>
    </w:p>
    <w:p w14:paraId="342E1151" w14:textId="77777777" w:rsidR="004C1184" w:rsidRPr="001B2F69" w:rsidRDefault="004C1184" w:rsidP="004C1184">
      <w:pPr>
        <w:spacing w:after="0"/>
        <w:ind w:left="720"/>
      </w:pPr>
      <w:r w:rsidRPr="001B2F69">
        <w:rPr>
          <w:b/>
        </w:rPr>
        <w:t xml:space="preserve">For allergies: </w:t>
      </w:r>
      <w:r w:rsidRPr="001B2F69">
        <w:t>Claritin or Benadryl</w:t>
      </w:r>
    </w:p>
    <w:p w14:paraId="665B264B" w14:textId="77777777" w:rsidR="004C1184" w:rsidRPr="001B2F69" w:rsidRDefault="004C1184" w:rsidP="004C1184">
      <w:pPr>
        <w:spacing w:after="0"/>
        <w:ind w:left="720"/>
      </w:pPr>
      <w:r w:rsidRPr="001B2F69">
        <w:rPr>
          <w:b/>
        </w:rPr>
        <w:t>For Diarrhea:</w:t>
      </w:r>
      <w:r w:rsidRPr="001B2F69">
        <w:t xml:space="preserve"> </w:t>
      </w:r>
      <w:proofErr w:type="spellStart"/>
      <w:r w:rsidRPr="001B2F69">
        <w:t>Immodium</w:t>
      </w:r>
      <w:proofErr w:type="spellEnd"/>
      <w:r w:rsidRPr="001B2F69">
        <w:t xml:space="preserve">, and diet of clear liquids for 24 hours.  Try BRAT diet of bananas, rice, applesauce, and toast.  If persists more </w:t>
      </w:r>
      <w:proofErr w:type="spellStart"/>
      <w:r w:rsidRPr="001B2F69">
        <w:t>then</w:t>
      </w:r>
      <w:proofErr w:type="spellEnd"/>
      <w:r w:rsidRPr="001B2F69">
        <w:t xml:space="preserve"> 48 hours, call us. </w:t>
      </w:r>
    </w:p>
    <w:p w14:paraId="51D8EB3A" w14:textId="2CFC6134" w:rsidR="004C1184" w:rsidRPr="001B2F69" w:rsidRDefault="004C1184" w:rsidP="004C1184">
      <w:pPr>
        <w:spacing w:after="0"/>
        <w:ind w:left="720"/>
      </w:pPr>
      <w:r w:rsidRPr="001B2F69">
        <w:rPr>
          <w:b/>
        </w:rPr>
        <w:t xml:space="preserve">For heartburn: </w:t>
      </w:r>
      <w:r w:rsidR="000C54C9">
        <w:rPr>
          <w:b/>
        </w:rPr>
        <w:t xml:space="preserve"> </w:t>
      </w:r>
      <w:r w:rsidR="000C54C9">
        <w:rPr>
          <w:bCs/>
        </w:rPr>
        <w:t xml:space="preserve">Papaya Enzymes, </w:t>
      </w:r>
      <w:r w:rsidRPr="001B2F69">
        <w:t xml:space="preserve">Tums, Pepcid, Zantac, Prilosec, </w:t>
      </w:r>
      <w:proofErr w:type="spellStart"/>
      <w:r w:rsidRPr="001B2F69">
        <w:t>Prevacid</w:t>
      </w:r>
      <w:proofErr w:type="spellEnd"/>
      <w:r w:rsidRPr="001B2F69">
        <w:t xml:space="preserve"> </w:t>
      </w:r>
    </w:p>
    <w:p w14:paraId="09C50410" w14:textId="77777777" w:rsidR="004C1184" w:rsidRPr="001B2F69" w:rsidRDefault="004C1184" w:rsidP="004C1184">
      <w:pPr>
        <w:spacing w:after="0"/>
        <w:ind w:left="720"/>
      </w:pPr>
      <w:r w:rsidRPr="001B2F69">
        <w:rPr>
          <w:b/>
        </w:rPr>
        <w:t xml:space="preserve">For constipation: </w:t>
      </w:r>
      <w:r w:rsidRPr="001B2F69">
        <w:t>Colace, Dulcolax</w:t>
      </w:r>
    </w:p>
    <w:p w14:paraId="6639942E" w14:textId="77777777" w:rsidR="004C1184" w:rsidRPr="001B2F69" w:rsidRDefault="004C1184" w:rsidP="004C1184">
      <w:pPr>
        <w:spacing w:after="0"/>
        <w:ind w:left="720"/>
      </w:pPr>
      <w:r w:rsidRPr="001B2F69">
        <w:rPr>
          <w:b/>
        </w:rPr>
        <w:t xml:space="preserve">For Nausea: </w:t>
      </w:r>
      <w:r w:rsidRPr="001B2F69">
        <w:t xml:space="preserve">Unisom (at night), Vitamin B6 (3 times a day), Ginger. Eat frequent small meals. </w:t>
      </w:r>
    </w:p>
    <w:p w14:paraId="49F695A8" w14:textId="77777777" w:rsidR="004C1184" w:rsidRPr="001B2F69" w:rsidRDefault="004C1184" w:rsidP="004C1184">
      <w:pPr>
        <w:spacing w:after="0"/>
        <w:ind w:left="720"/>
      </w:pPr>
      <w:r w:rsidRPr="001B2F69">
        <w:rPr>
          <w:b/>
        </w:rPr>
        <w:t xml:space="preserve">For yeast infection: </w:t>
      </w:r>
      <w:r w:rsidRPr="001B2F69">
        <w:t>Monistat 7</w:t>
      </w:r>
    </w:p>
    <w:p w14:paraId="13D82BEB" w14:textId="77777777" w:rsidR="004C1184" w:rsidRPr="001B2F69" w:rsidRDefault="004C1184" w:rsidP="004C1184">
      <w:pPr>
        <w:spacing w:after="0"/>
        <w:rPr>
          <w:b/>
        </w:rPr>
      </w:pPr>
    </w:p>
    <w:p w14:paraId="6719A0B3" w14:textId="77777777" w:rsidR="004C1184" w:rsidRPr="001B2F69" w:rsidRDefault="004C1184" w:rsidP="004C1184">
      <w:pPr>
        <w:spacing w:after="0"/>
        <w:rPr>
          <w:b/>
        </w:rPr>
      </w:pPr>
      <w:r w:rsidRPr="001B2F69">
        <w:rPr>
          <w:b/>
        </w:rPr>
        <w:t xml:space="preserve"> I haven’t felt my baby move, what do I do?</w:t>
      </w:r>
    </w:p>
    <w:p w14:paraId="5D36D40F" w14:textId="77777777" w:rsidR="004C1184" w:rsidRPr="001B2F69" w:rsidRDefault="004C1184" w:rsidP="004C1184">
      <w:pPr>
        <w:spacing w:after="0"/>
        <w:ind w:left="720"/>
      </w:pPr>
      <w:r w:rsidRPr="001B2F69">
        <w:t xml:space="preserve">Before 26 weeks, movement of the baby is much harder to feel due to the size of the baby.  If you are experiencing this after 26 weeks, first drink some juice or eat something sugary, lay on your left side for 20 minutes.  If you still haven’t felt movement then call the office or go to Labor and Delivery.  </w:t>
      </w:r>
    </w:p>
    <w:p w14:paraId="1B7225E8" w14:textId="77777777" w:rsidR="004C1184" w:rsidRPr="001B2F69" w:rsidRDefault="004C1184" w:rsidP="004C1184">
      <w:pPr>
        <w:spacing w:after="0"/>
      </w:pPr>
    </w:p>
    <w:p w14:paraId="052502B0" w14:textId="77777777" w:rsidR="004C1184" w:rsidRPr="001B2F69" w:rsidRDefault="004C1184" w:rsidP="004C1184">
      <w:pPr>
        <w:spacing w:after="0"/>
        <w:rPr>
          <w:b/>
        </w:rPr>
      </w:pPr>
      <w:r w:rsidRPr="001B2F69">
        <w:rPr>
          <w:b/>
        </w:rPr>
        <w:t>Did my water break?</w:t>
      </w:r>
    </w:p>
    <w:p w14:paraId="77E4BF66" w14:textId="77777777" w:rsidR="004C1184" w:rsidRPr="001B2F69" w:rsidRDefault="004C1184" w:rsidP="004C1184">
      <w:pPr>
        <w:spacing w:after="0"/>
        <w:ind w:left="720"/>
      </w:pPr>
      <w:r w:rsidRPr="001B2F69">
        <w:t xml:space="preserve">If you feel a sudden gush of fluid or have a steady amount of watery discharge, you should go to Labor and Delivery and be evaluated.  Increased vaginal discharge is normal during pregnancy. </w:t>
      </w:r>
    </w:p>
    <w:p w14:paraId="1D8FA55E" w14:textId="77777777" w:rsidR="004C1184" w:rsidRPr="001B2F69" w:rsidRDefault="004C1184" w:rsidP="004C1184">
      <w:pPr>
        <w:spacing w:after="0"/>
      </w:pPr>
    </w:p>
    <w:p w14:paraId="2AC7BD9F" w14:textId="77777777" w:rsidR="004C1184" w:rsidRPr="001B2F69" w:rsidRDefault="004C1184" w:rsidP="004C1184">
      <w:pPr>
        <w:spacing w:after="0"/>
        <w:rPr>
          <w:b/>
        </w:rPr>
      </w:pPr>
      <w:r w:rsidRPr="001B2F69">
        <w:rPr>
          <w:b/>
        </w:rPr>
        <w:t>Can I exercise?</w:t>
      </w:r>
    </w:p>
    <w:p w14:paraId="4BC258A0" w14:textId="77777777" w:rsidR="004C1184" w:rsidRPr="001B2F69" w:rsidRDefault="004C1184" w:rsidP="004C1184">
      <w:pPr>
        <w:spacing w:after="0"/>
        <w:ind w:left="720"/>
      </w:pPr>
      <w:r w:rsidRPr="001B2F69">
        <w:t xml:space="preserve">You can exercise as much as you normally would.  (No extreme or vigorous exercise). Do not lift more the 20lbs. It is recommended that you exercise 30 minutes a day, 3-5 days a week. </w:t>
      </w:r>
    </w:p>
    <w:p w14:paraId="79CEC01F" w14:textId="77777777" w:rsidR="004C1184" w:rsidRPr="001B2F69" w:rsidRDefault="004C1184" w:rsidP="004C1184">
      <w:pPr>
        <w:spacing w:after="0"/>
      </w:pPr>
    </w:p>
    <w:p w14:paraId="0BAD68D7" w14:textId="77777777" w:rsidR="004C1184" w:rsidRPr="001B2F69" w:rsidRDefault="004C1184" w:rsidP="004C1184">
      <w:pPr>
        <w:spacing w:after="0"/>
        <w:rPr>
          <w:b/>
        </w:rPr>
      </w:pPr>
      <w:r w:rsidRPr="001B2F69">
        <w:rPr>
          <w:b/>
        </w:rPr>
        <w:t xml:space="preserve">What does a contraction feel like? </w:t>
      </w:r>
    </w:p>
    <w:p w14:paraId="169BB216" w14:textId="77777777" w:rsidR="004C1184" w:rsidRPr="001B2F69" w:rsidRDefault="004C1184" w:rsidP="004C1184">
      <w:pPr>
        <w:spacing w:after="0"/>
        <w:ind w:left="720"/>
      </w:pPr>
      <w:r w:rsidRPr="001B2F69">
        <w:t xml:space="preserve">**Braxton hick’s contractions are normal to feel throughout your pregnancy.  They can be described as periodic tightening sensations that begin at the top of your uterus and moves downward.  Your tummy will most likely feel hard. </w:t>
      </w:r>
    </w:p>
    <w:p w14:paraId="6E0BAF63" w14:textId="77777777" w:rsidR="004C1184" w:rsidRPr="001B2F69" w:rsidRDefault="004C1184" w:rsidP="004C1184">
      <w:pPr>
        <w:spacing w:after="0"/>
        <w:ind w:left="720"/>
      </w:pPr>
      <w:r w:rsidRPr="001B2F69">
        <w:t>**</w:t>
      </w:r>
      <w:r>
        <w:t xml:space="preserve">Real labor feels similar to </w:t>
      </w:r>
      <w:r w:rsidRPr="001B2F69">
        <w:t xml:space="preserve">Braxton </w:t>
      </w:r>
      <w:proofErr w:type="gramStart"/>
      <w:r w:rsidRPr="001B2F69">
        <w:t>hick</w:t>
      </w:r>
      <w:r>
        <w:t>’s</w:t>
      </w:r>
      <w:proofErr w:type="gramEnd"/>
      <w:r w:rsidRPr="001B2F69">
        <w:t xml:space="preserve">, but the contractions are more intense and are felt more frequently.  They will be hard to walk and talk though.  If you are experiencing them every 3-5 minutes that last 60-90 seconds, that last longer </w:t>
      </w:r>
      <w:proofErr w:type="spellStart"/>
      <w:r w:rsidRPr="001B2F69">
        <w:t>then</w:t>
      </w:r>
      <w:proofErr w:type="spellEnd"/>
      <w:r w:rsidRPr="001B2F69">
        <w:t xml:space="preserve"> 30 minutes.  You should go to Labor and Delivery. </w:t>
      </w:r>
    </w:p>
    <w:p w14:paraId="5154480C" w14:textId="77777777" w:rsidR="004C1184" w:rsidRPr="001B2F69" w:rsidRDefault="004C1184" w:rsidP="004C1184">
      <w:pPr>
        <w:spacing w:after="0"/>
      </w:pPr>
    </w:p>
    <w:p w14:paraId="295CE188" w14:textId="77777777" w:rsidR="004C1184" w:rsidRDefault="004C1184" w:rsidP="004C1184">
      <w:pPr>
        <w:spacing w:after="0"/>
        <w:jc w:val="center"/>
        <w:rPr>
          <w:b/>
        </w:rPr>
      </w:pPr>
      <w:r w:rsidRPr="00900650">
        <w:rPr>
          <w:b/>
        </w:rPr>
        <w:t xml:space="preserve">If you have any other questions or </w:t>
      </w:r>
      <w:proofErr w:type="gramStart"/>
      <w:r w:rsidRPr="00900650">
        <w:rPr>
          <w:b/>
        </w:rPr>
        <w:t>concerns</w:t>
      </w:r>
      <w:proofErr w:type="gramEnd"/>
      <w:r w:rsidRPr="00900650">
        <w:rPr>
          <w:b/>
        </w:rPr>
        <w:t xml:space="preserve"> feel free to contact our office at</w:t>
      </w:r>
    </w:p>
    <w:p w14:paraId="6B44EAD5" w14:textId="77777777" w:rsidR="004C1184" w:rsidRDefault="004C1184" w:rsidP="004C1184">
      <w:pPr>
        <w:spacing w:after="0"/>
        <w:jc w:val="center"/>
        <w:rPr>
          <w:b/>
        </w:rPr>
      </w:pPr>
      <w:r>
        <w:rPr>
          <w:b/>
        </w:rPr>
        <w:t xml:space="preserve">801-756-5288 </w:t>
      </w:r>
      <w:r w:rsidRPr="00900650">
        <w:rPr>
          <w:b/>
        </w:rPr>
        <w:t>we</w:t>
      </w:r>
      <w:r>
        <w:rPr>
          <w:b/>
        </w:rPr>
        <w:t xml:space="preserve"> are open M-F from 8:00am-5</w:t>
      </w:r>
      <w:r w:rsidRPr="00900650">
        <w:rPr>
          <w:b/>
        </w:rPr>
        <w:t>:00pm.</w:t>
      </w:r>
    </w:p>
    <w:p w14:paraId="4DF1D1B5" w14:textId="77777777" w:rsidR="004C1184" w:rsidRDefault="004C1184" w:rsidP="004C1184">
      <w:pPr>
        <w:spacing w:after="0"/>
        <w:jc w:val="center"/>
        <w:rPr>
          <w:b/>
        </w:rPr>
      </w:pPr>
    </w:p>
    <w:p w14:paraId="5106EEFC" w14:textId="17D609DF" w:rsidR="004C1184" w:rsidRDefault="004C1184" w:rsidP="004C1184">
      <w:pPr>
        <w:spacing w:after="0"/>
        <w:jc w:val="center"/>
        <w:rPr>
          <w:b/>
        </w:rPr>
      </w:pPr>
      <w:r>
        <w:rPr>
          <w:b/>
        </w:rPr>
        <w:t xml:space="preserve">If it is after </w:t>
      </w:r>
      <w:r w:rsidR="008D3063">
        <w:rPr>
          <w:b/>
        </w:rPr>
        <w:t>hours,</w:t>
      </w:r>
      <w:r>
        <w:rPr>
          <w:b/>
        </w:rPr>
        <w:t xml:space="preserve"> please call 801-756-5288 and you will be directed to the Doctor/Midwife on-call. </w:t>
      </w:r>
    </w:p>
    <w:p w14:paraId="06B73542" w14:textId="77777777" w:rsidR="000C54C9" w:rsidRDefault="000C54C9" w:rsidP="004C1184">
      <w:pPr>
        <w:spacing w:after="0"/>
        <w:jc w:val="center"/>
        <w:rPr>
          <w:b/>
        </w:rPr>
      </w:pPr>
    </w:p>
    <w:p w14:paraId="5CFC2B3D" w14:textId="77777777" w:rsidR="000C54C9" w:rsidRDefault="000C54C9" w:rsidP="004C1184">
      <w:pPr>
        <w:spacing w:after="0"/>
        <w:jc w:val="center"/>
        <w:rPr>
          <w:b/>
        </w:rPr>
      </w:pPr>
    </w:p>
    <w:p w14:paraId="120B1869" w14:textId="77777777" w:rsidR="004C1184" w:rsidRDefault="004C1184" w:rsidP="004C1184">
      <w:pPr>
        <w:spacing w:after="0"/>
        <w:jc w:val="center"/>
        <w:rPr>
          <w:b/>
        </w:rPr>
      </w:pPr>
    </w:p>
    <w:tbl>
      <w:tblPr>
        <w:tblStyle w:val="TableGrid"/>
        <w:tblpPr w:leftFromText="180" w:rightFromText="180" w:horzAnchor="margin" w:tblpXSpec="center" w:tblpY="795"/>
        <w:tblW w:w="0" w:type="auto"/>
        <w:tblLook w:val="04A0" w:firstRow="1" w:lastRow="0" w:firstColumn="1" w:lastColumn="0" w:noHBand="0" w:noVBand="1"/>
      </w:tblPr>
      <w:tblGrid>
        <w:gridCol w:w="1650"/>
        <w:gridCol w:w="8374"/>
      </w:tblGrid>
      <w:tr w:rsidR="000C54C9" w14:paraId="295D1E9E" w14:textId="77777777" w:rsidTr="007C6205">
        <w:trPr>
          <w:trHeight w:val="1345"/>
        </w:trPr>
        <w:tc>
          <w:tcPr>
            <w:tcW w:w="1650" w:type="dxa"/>
          </w:tcPr>
          <w:p w14:paraId="61340ACD" w14:textId="3C22E825" w:rsidR="000C54C9" w:rsidRDefault="000C54C9" w:rsidP="007C6205">
            <w:r>
              <w:t>1</w:t>
            </w:r>
            <w:r>
              <w:t xml:space="preserve">0-12 </w:t>
            </w:r>
            <w:r>
              <w:t>Weeks</w:t>
            </w:r>
          </w:p>
        </w:tc>
        <w:tc>
          <w:tcPr>
            <w:tcW w:w="8374" w:type="dxa"/>
          </w:tcPr>
          <w:p w14:paraId="068BBDFA" w14:textId="77777777" w:rsidR="007C6205" w:rsidRDefault="000C54C9" w:rsidP="007C6205">
            <w:pPr>
              <w:spacing w:line="240" w:lineRule="auto"/>
              <w:jc w:val="center"/>
            </w:pPr>
            <w:r>
              <w:t>Initial OB:</w:t>
            </w:r>
            <w:r w:rsidR="007C6205">
              <w:t xml:space="preserve"> </w:t>
            </w:r>
            <w:r w:rsidR="007C6205">
              <w:t xml:space="preserve">An ultrasound to check dates and babies </w:t>
            </w:r>
            <w:proofErr w:type="gramStart"/>
            <w:r w:rsidR="007C6205">
              <w:t>heart beat</w:t>
            </w:r>
            <w:proofErr w:type="gramEnd"/>
            <w:r w:rsidR="007C6205">
              <w:t xml:space="preserve">! </w:t>
            </w:r>
          </w:p>
          <w:p w14:paraId="3038F5C9" w14:textId="2001F7CA" w:rsidR="007C6205" w:rsidRDefault="007C6205" w:rsidP="007C6205">
            <w:pPr>
              <w:spacing w:line="240" w:lineRule="auto"/>
              <w:jc w:val="center"/>
            </w:pPr>
            <w:r>
              <w:t>(Come with full bladder)</w:t>
            </w:r>
          </w:p>
          <w:p w14:paraId="09054FF3" w14:textId="77777777" w:rsidR="007C6205" w:rsidRDefault="007C6205" w:rsidP="007C6205">
            <w:pPr>
              <w:spacing w:line="240" w:lineRule="auto"/>
              <w:jc w:val="center"/>
            </w:pPr>
            <w:r>
              <w:t>Q</w:t>
            </w:r>
            <w:r w:rsidR="000C54C9">
              <w:t>uestions and concerns answered, general information regarding your pregnancy</w:t>
            </w:r>
            <w:r w:rsidR="000C54C9">
              <w:t xml:space="preserve">. </w:t>
            </w:r>
          </w:p>
          <w:p w14:paraId="248F5283" w14:textId="10EDD929" w:rsidR="000C54C9" w:rsidRDefault="007C6205" w:rsidP="007C6205">
            <w:pPr>
              <w:spacing w:line="240" w:lineRule="auto"/>
              <w:jc w:val="center"/>
            </w:pPr>
            <w:r>
              <w:t>Blood work and</w:t>
            </w:r>
            <w:r w:rsidR="000C54C9">
              <w:t xml:space="preserve"> urinalysis</w:t>
            </w:r>
            <w:r w:rsidR="000C54C9">
              <w:t xml:space="preserve"> will be done</w:t>
            </w:r>
            <w:r>
              <w:t xml:space="preserve">. </w:t>
            </w:r>
          </w:p>
        </w:tc>
      </w:tr>
      <w:tr w:rsidR="000C54C9" w14:paraId="1E141A13" w14:textId="77777777" w:rsidTr="007C6205">
        <w:trPr>
          <w:trHeight w:val="1700"/>
        </w:trPr>
        <w:tc>
          <w:tcPr>
            <w:tcW w:w="1650" w:type="dxa"/>
          </w:tcPr>
          <w:p w14:paraId="37B8564F" w14:textId="77777777" w:rsidR="000C54C9" w:rsidRDefault="000C54C9" w:rsidP="007C6205">
            <w:r>
              <w:t>16 Weeks</w:t>
            </w:r>
          </w:p>
        </w:tc>
        <w:tc>
          <w:tcPr>
            <w:tcW w:w="8374" w:type="dxa"/>
          </w:tcPr>
          <w:p w14:paraId="32E1E954" w14:textId="3D47D599" w:rsidR="000C54C9" w:rsidRDefault="000C54C9" w:rsidP="007C6205">
            <w:pPr>
              <w:spacing w:line="240" w:lineRule="auto"/>
              <w:jc w:val="center"/>
            </w:pPr>
            <w:r>
              <w:t xml:space="preserve">Meet with provider and hear </w:t>
            </w:r>
            <w:proofErr w:type="gramStart"/>
            <w:r>
              <w:t>babies</w:t>
            </w:r>
            <w:proofErr w:type="gramEnd"/>
            <w:r>
              <w:t xml:space="preserve"> heartbeat</w:t>
            </w:r>
            <w:r w:rsidR="007C6205">
              <w:t xml:space="preserve"> and answer questions</w:t>
            </w:r>
            <w:r>
              <w:t xml:space="preserve">. </w:t>
            </w:r>
          </w:p>
          <w:p w14:paraId="0DE04B7C" w14:textId="5BF1E832" w:rsidR="000C54C9" w:rsidRDefault="000C54C9" w:rsidP="007C6205">
            <w:pPr>
              <w:spacing w:line="240" w:lineRule="auto"/>
              <w:jc w:val="center"/>
            </w:pPr>
            <w:r>
              <w:t xml:space="preserve">Can get a </w:t>
            </w:r>
            <w:r>
              <w:t>Gender Check Ultrasound</w:t>
            </w:r>
            <w:r>
              <w:t xml:space="preserve"> $80 </w:t>
            </w:r>
          </w:p>
          <w:p w14:paraId="35D3EC11" w14:textId="568941EA" w:rsidR="000C54C9" w:rsidRPr="000C54C9" w:rsidRDefault="000C54C9" w:rsidP="007C6205">
            <w:pPr>
              <w:spacing w:line="240" w:lineRule="auto"/>
              <w:jc w:val="center"/>
              <w:rPr>
                <w:b/>
                <w:bCs/>
              </w:rPr>
            </w:pPr>
            <w:r w:rsidRPr="000C54C9">
              <w:rPr>
                <w:b/>
                <w:bCs/>
              </w:rPr>
              <w:t>A SEPEARATE ULTRAOUND APPOINTMENT NEEDS TO BE MADE</w:t>
            </w:r>
            <w:r>
              <w:rPr>
                <w:b/>
                <w:bCs/>
              </w:rPr>
              <w:t xml:space="preserve"> WITH ULTRASAOUND TECH IF YOU WANT THIS. </w:t>
            </w:r>
          </w:p>
        </w:tc>
      </w:tr>
      <w:tr w:rsidR="000C54C9" w14:paraId="02D7D030" w14:textId="77777777" w:rsidTr="007C6205">
        <w:trPr>
          <w:trHeight w:val="592"/>
        </w:trPr>
        <w:tc>
          <w:tcPr>
            <w:tcW w:w="1650" w:type="dxa"/>
          </w:tcPr>
          <w:p w14:paraId="043912D6" w14:textId="1412EFDD" w:rsidR="000C54C9" w:rsidRDefault="000C54C9" w:rsidP="007C6205">
            <w:r>
              <w:t>20</w:t>
            </w:r>
            <w:r>
              <w:t xml:space="preserve">-21 Weeks </w:t>
            </w:r>
          </w:p>
        </w:tc>
        <w:tc>
          <w:tcPr>
            <w:tcW w:w="8374" w:type="dxa"/>
          </w:tcPr>
          <w:p w14:paraId="1C945D9B" w14:textId="77777777" w:rsidR="000C54C9" w:rsidRDefault="000C54C9" w:rsidP="007C6205">
            <w:pPr>
              <w:jc w:val="center"/>
            </w:pPr>
            <w:r>
              <w:t>OB Complete Ultrasound and follow up visit with your provider.</w:t>
            </w:r>
          </w:p>
        </w:tc>
      </w:tr>
      <w:tr w:rsidR="000C54C9" w14:paraId="5CEA2144" w14:textId="77777777" w:rsidTr="007C6205">
        <w:trPr>
          <w:trHeight w:val="609"/>
        </w:trPr>
        <w:tc>
          <w:tcPr>
            <w:tcW w:w="1650" w:type="dxa"/>
          </w:tcPr>
          <w:p w14:paraId="2C5A82DA" w14:textId="77777777" w:rsidR="000C54C9" w:rsidRDefault="000C54C9" w:rsidP="007C6205">
            <w:r>
              <w:t>22-24 Weeks</w:t>
            </w:r>
          </w:p>
        </w:tc>
        <w:tc>
          <w:tcPr>
            <w:tcW w:w="8374" w:type="dxa"/>
          </w:tcPr>
          <w:p w14:paraId="275AAEA1" w14:textId="3523BCE0" w:rsidR="000C54C9" w:rsidRDefault="000C54C9" w:rsidP="007C6205">
            <w:pPr>
              <w:jc w:val="center"/>
            </w:pPr>
            <w:r>
              <w:t xml:space="preserve">Regular </w:t>
            </w:r>
            <w:proofErr w:type="spellStart"/>
            <w:r>
              <w:t>check up</w:t>
            </w:r>
            <w:proofErr w:type="spellEnd"/>
            <w:r>
              <w:t>- answer questions, listen to heartbeat</w:t>
            </w:r>
          </w:p>
        </w:tc>
      </w:tr>
      <w:tr w:rsidR="000C54C9" w14:paraId="152E761C" w14:textId="77777777" w:rsidTr="007C6205">
        <w:trPr>
          <w:trHeight w:val="1812"/>
        </w:trPr>
        <w:tc>
          <w:tcPr>
            <w:tcW w:w="1650" w:type="dxa"/>
          </w:tcPr>
          <w:p w14:paraId="1D0B122F" w14:textId="32B65572" w:rsidR="000C54C9" w:rsidRDefault="000C54C9" w:rsidP="007C6205">
            <w:r>
              <w:t>2</w:t>
            </w:r>
            <w:r>
              <w:t>5</w:t>
            </w:r>
            <w:r>
              <w:t>-30 Weeks</w:t>
            </w:r>
          </w:p>
        </w:tc>
        <w:tc>
          <w:tcPr>
            <w:tcW w:w="8374" w:type="dxa"/>
          </w:tcPr>
          <w:p w14:paraId="21C9A0D5" w14:textId="62BBE3C4" w:rsidR="000C54C9" w:rsidRDefault="000C54C9" w:rsidP="007C6205">
            <w:pPr>
              <w:jc w:val="center"/>
            </w:pPr>
            <w:r>
              <w:t>2</w:t>
            </w:r>
            <w:r>
              <w:t>4</w:t>
            </w:r>
            <w:r>
              <w:t xml:space="preserve">-28 weeks: </w:t>
            </w:r>
            <w:r>
              <w:t>Listen heartbeat, answer questions and g</w:t>
            </w:r>
            <w:r w:rsidR="007C6205">
              <w:t xml:space="preserve">et </w:t>
            </w:r>
            <w:r>
              <w:t xml:space="preserve">glucose </w:t>
            </w:r>
            <w:proofErr w:type="gramStart"/>
            <w:r>
              <w:t>drink</w:t>
            </w:r>
            <w:proofErr w:type="gramEnd"/>
          </w:p>
          <w:p w14:paraId="49D09ED9" w14:textId="31649720" w:rsidR="000C54C9" w:rsidRDefault="000C54C9" w:rsidP="007C6205">
            <w:pPr>
              <w:jc w:val="center"/>
            </w:pPr>
            <w:r>
              <w:t xml:space="preserve">28-30 weeks: </w:t>
            </w:r>
            <w:r>
              <w:t>Get blood drawn for glucose and iron level</w:t>
            </w:r>
            <w:r w:rsidR="007C6205">
              <w:t xml:space="preserve">, listen </w:t>
            </w:r>
            <w:proofErr w:type="spellStart"/>
            <w:proofErr w:type="gramStart"/>
            <w:r w:rsidR="007C6205">
              <w:t>heart beat</w:t>
            </w:r>
            <w:proofErr w:type="spellEnd"/>
            <w:proofErr w:type="gramEnd"/>
            <w:r w:rsidR="007C6205">
              <w:t>, measure belly and answer questions.</w:t>
            </w:r>
          </w:p>
          <w:p w14:paraId="4AD2D47C" w14:textId="37703D72" w:rsidR="000C54C9" w:rsidRDefault="007C6205" w:rsidP="007C6205">
            <w:pPr>
              <w:jc w:val="center"/>
            </w:pPr>
            <w:r>
              <w:t xml:space="preserve">Get </w:t>
            </w:r>
            <w:r w:rsidR="000C54C9">
              <w:t>Rhogam shot if Negative Blood Type</w:t>
            </w:r>
          </w:p>
        </w:tc>
      </w:tr>
      <w:tr w:rsidR="000C54C9" w14:paraId="6CC14AC0" w14:textId="77777777" w:rsidTr="007C6205">
        <w:trPr>
          <w:trHeight w:val="609"/>
        </w:trPr>
        <w:tc>
          <w:tcPr>
            <w:tcW w:w="1650" w:type="dxa"/>
          </w:tcPr>
          <w:p w14:paraId="3275DA94" w14:textId="77777777" w:rsidR="000C54C9" w:rsidRDefault="000C54C9" w:rsidP="007C6205">
            <w:r>
              <w:t>32 Weeks</w:t>
            </w:r>
          </w:p>
        </w:tc>
        <w:tc>
          <w:tcPr>
            <w:tcW w:w="8374" w:type="dxa"/>
          </w:tcPr>
          <w:p w14:paraId="6E4F2166" w14:textId="23A770C2" w:rsidR="000C54C9" w:rsidRDefault="007C6205" w:rsidP="007C6205">
            <w:pPr>
              <w:jc w:val="center"/>
            </w:pPr>
            <w:r>
              <w:t xml:space="preserve">General </w:t>
            </w:r>
            <w:proofErr w:type="spellStart"/>
            <w:r>
              <w:t>check up</w:t>
            </w:r>
            <w:proofErr w:type="spellEnd"/>
            <w:r>
              <w:t>: Listen to heartbeat, answer questions, can get TDAP (optional)</w:t>
            </w:r>
          </w:p>
        </w:tc>
      </w:tr>
      <w:tr w:rsidR="000C54C9" w14:paraId="296940D1" w14:textId="77777777" w:rsidTr="007C6205">
        <w:trPr>
          <w:trHeight w:val="609"/>
        </w:trPr>
        <w:tc>
          <w:tcPr>
            <w:tcW w:w="1650" w:type="dxa"/>
          </w:tcPr>
          <w:p w14:paraId="4E5D9BF7" w14:textId="77777777" w:rsidR="000C54C9" w:rsidRDefault="000C54C9" w:rsidP="007C6205">
            <w:r>
              <w:t>34 Weeks</w:t>
            </w:r>
          </w:p>
        </w:tc>
        <w:tc>
          <w:tcPr>
            <w:tcW w:w="8374" w:type="dxa"/>
          </w:tcPr>
          <w:p w14:paraId="78352214" w14:textId="215F8A95" w:rsidR="000C54C9" w:rsidRDefault="007C6205" w:rsidP="007C6205">
            <w:pPr>
              <w:jc w:val="center"/>
            </w:pPr>
            <w:r>
              <w:t xml:space="preserve">General </w:t>
            </w:r>
            <w:proofErr w:type="spellStart"/>
            <w:r>
              <w:t>check up</w:t>
            </w:r>
            <w:proofErr w:type="spellEnd"/>
            <w:r>
              <w:t xml:space="preserve">: </w:t>
            </w:r>
            <w:r>
              <w:t xml:space="preserve">Listen heartbeat, answer questions </w:t>
            </w:r>
            <w:r>
              <w:t xml:space="preserve">and get </w:t>
            </w:r>
            <w:r w:rsidR="000C54C9">
              <w:t>breastfeeding information</w:t>
            </w:r>
          </w:p>
        </w:tc>
      </w:tr>
      <w:tr w:rsidR="000C54C9" w14:paraId="70837C03" w14:textId="77777777" w:rsidTr="007C6205">
        <w:trPr>
          <w:trHeight w:val="592"/>
        </w:trPr>
        <w:tc>
          <w:tcPr>
            <w:tcW w:w="1650" w:type="dxa"/>
          </w:tcPr>
          <w:p w14:paraId="45E86CF7" w14:textId="77777777" w:rsidR="000C54C9" w:rsidRDefault="000C54C9" w:rsidP="007C6205">
            <w:r>
              <w:t>36 Weeks</w:t>
            </w:r>
          </w:p>
        </w:tc>
        <w:tc>
          <w:tcPr>
            <w:tcW w:w="8374" w:type="dxa"/>
          </w:tcPr>
          <w:p w14:paraId="2EBD50DC" w14:textId="77777777" w:rsidR="007C6205" w:rsidRDefault="007C6205" w:rsidP="007C6205">
            <w:pPr>
              <w:spacing w:line="240" w:lineRule="auto"/>
              <w:jc w:val="center"/>
            </w:pPr>
            <w:r>
              <w:t xml:space="preserve">General </w:t>
            </w:r>
            <w:proofErr w:type="spellStart"/>
            <w:r>
              <w:t>check up</w:t>
            </w:r>
            <w:proofErr w:type="spellEnd"/>
            <w:r>
              <w:t xml:space="preserve">: </w:t>
            </w:r>
            <w:r>
              <w:t>Listen heartbeat, answer questions</w:t>
            </w:r>
            <w:r>
              <w:t xml:space="preserve">, measure belly and </w:t>
            </w:r>
          </w:p>
          <w:p w14:paraId="00A90DCF" w14:textId="117C3472" w:rsidR="000C54C9" w:rsidRDefault="007C6205" w:rsidP="007C6205">
            <w:pPr>
              <w:spacing w:line="240" w:lineRule="auto"/>
              <w:jc w:val="center"/>
            </w:pPr>
            <w:r>
              <w:t>collect vaginal swab called-</w:t>
            </w:r>
            <w:r w:rsidR="000C54C9">
              <w:t xml:space="preserve">Group B Strep Test </w:t>
            </w:r>
          </w:p>
        </w:tc>
      </w:tr>
      <w:tr w:rsidR="000C54C9" w14:paraId="5002841E" w14:textId="77777777" w:rsidTr="007C6205">
        <w:trPr>
          <w:trHeight w:val="609"/>
        </w:trPr>
        <w:tc>
          <w:tcPr>
            <w:tcW w:w="1650" w:type="dxa"/>
          </w:tcPr>
          <w:p w14:paraId="7F3979AC" w14:textId="77777777" w:rsidR="000C54C9" w:rsidRDefault="000C54C9" w:rsidP="007C6205">
            <w:r>
              <w:t>37 Weeks</w:t>
            </w:r>
          </w:p>
        </w:tc>
        <w:tc>
          <w:tcPr>
            <w:tcW w:w="8374" w:type="dxa"/>
          </w:tcPr>
          <w:p w14:paraId="4CF570A0" w14:textId="77777777" w:rsidR="000C54C9" w:rsidRDefault="007C6205" w:rsidP="007C6205">
            <w:pPr>
              <w:spacing w:line="240" w:lineRule="auto"/>
              <w:jc w:val="center"/>
            </w:pPr>
            <w:r>
              <w:t>Listen heartbeat, answer questions, measure belly</w:t>
            </w:r>
            <w:r>
              <w:t xml:space="preserve">. </w:t>
            </w:r>
          </w:p>
          <w:p w14:paraId="5AFDA728" w14:textId="564C3E3E" w:rsidR="007C6205" w:rsidRDefault="007C6205" w:rsidP="007C6205">
            <w:pPr>
              <w:spacing w:line="240" w:lineRule="auto"/>
              <w:jc w:val="center"/>
            </w:pPr>
            <w:r>
              <w:t>Go over birth plan</w:t>
            </w:r>
          </w:p>
        </w:tc>
      </w:tr>
      <w:tr w:rsidR="000C54C9" w14:paraId="3924267C" w14:textId="77777777" w:rsidTr="007C6205">
        <w:trPr>
          <w:trHeight w:val="592"/>
        </w:trPr>
        <w:tc>
          <w:tcPr>
            <w:tcW w:w="1650" w:type="dxa"/>
          </w:tcPr>
          <w:p w14:paraId="0B9363E5" w14:textId="77777777" w:rsidR="000C54C9" w:rsidRDefault="000C54C9" w:rsidP="007C6205">
            <w:r>
              <w:t>38 Weeks</w:t>
            </w:r>
          </w:p>
        </w:tc>
        <w:tc>
          <w:tcPr>
            <w:tcW w:w="8374" w:type="dxa"/>
          </w:tcPr>
          <w:p w14:paraId="306BF85F" w14:textId="09EC9A47" w:rsidR="000C54C9" w:rsidRDefault="007C6205" w:rsidP="007C6205">
            <w:pPr>
              <w:jc w:val="center"/>
            </w:pPr>
            <w:r>
              <w:t>Listen heartbeat, answer questions, measure belly</w:t>
            </w:r>
          </w:p>
        </w:tc>
      </w:tr>
      <w:tr w:rsidR="000C54C9" w14:paraId="49F98E11" w14:textId="77777777" w:rsidTr="007C6205">
        <w:trPr>
          <w:trHeight w:val="609"/>
        </w:trPr>
        <w:tc>
          <w:tcPr>
            <w:tcW w:w="1650" w:type="dxa"/>
          </w:tcPr>
          <w:p w14:paraId="3AE531F2" w14:textId="77777777" w:rsidR="000C54C9" w:rsidRDefault="000C54C9" w:rsidP="007C6205">
            <w:r>
              <w:t>39 Weeks</w:t>
            </w:r>
          </w:p>
        </w:tc>
        <w:tc>
          <w:tcPr>
            <w:tcW w:w="8374" w:type="dxa"/>
          </w:tcPr>
          <w:p w14:paraId="4F0F8673" w14:textId="77777777" w:rsidR="000C54C9" w:rsidRDefault="007C6205" w:rsidP="007C6205">
            <w:pPr>
              <w:spacing w:line="240" w:lineRule="auto"/>
              <w:jc w:val="center"/>
            </w:pPr>
            <w:r>
              <w:t>Listen heartbeat, answer questions, measure belly</w:t>
            </w:r>
            <w:r>
              <w:t xml:space="preserve">. </w:t>
            </w:r>
          </w:p>
          <w:p w14:paraId="05B9F506" w14:textId="00A521C4" w:rsidR="007C6205" w:rsidRDefault="007C6205" w:rsidP="007C6205">
            <w:pPr>
              <w:spacing w:line="240" w:lineRule="auto"/>
              <w:jc w:val="center"/>
            </w:pPr>
            <w:r>
              <w:t>Optional Cervical exam and/or Sweep membranes</w:t>
            </w:r>
          </w:p>
        </w:tc>
      </w:tr>
      <w:tr w:rsidR="000C54C9" w14:paraId="7743DED0" w14:textId="77777777" w:rsidTr="007C6205">
        <w:trPr>
          <w:trHeight w:val="592"/>
        </w:trPr>
        <w:tc>
          <w:tcPr>
            <w:tcW w:w="1650" w:type="dxa"/>
          </w:tcPr>
          <w:p w14:paraId="05CC066F" w14:textId="77777777" w:rsidR="000C54C9" w:rsidRDefault="000C54C9" w:rsidP="007C6205">
            <w:r>
              <w:t>40 Weeks</w:t>
            </w:r>
          </w:p>
        </w:tc>
        <w:tc>
          <w:tcPr>
            <w:tcW w:w="8374" w:type="dxa"/>
          </w:tcPr>
          <w:p w14:paraId="54286EA4" w14:textId="77777777" w:rsidR="007C6205" w:rsidRDefault="007C6205" w:rsidP="007C6205">
            <w:pPr>
              <w:spacing w:line="240" w:lineRule="auto"/>
              <w:jc w:val="center"/>
            </w:pPr>
            <w:r>
              <w:t xml:space="preserve">Listen heartbeat, answer questions, measure belly. </w:t>
            </w:r>
          </w:p>
          <w:p w14:paraId="7F1F8525" w14:textId="490DFC7F" w:rsidR="007C6205" w:rsidRDefault="007C6205" w:rsidP="007C6205">
            <w:pPr>
              <w:spacing w:line="240" w:lineRule="auto"/>
              <w:jc w:val="center"/>
            </w:pPr>
            <w:r>
              <w:t>Optional Cervical exam and/or Sweep membranes</w:t>
            </w:r>
          </w:p>
        </w:tc>
      </w:tr>
    </w:tbl>
    <w:p w14:paraId="70219347" w14:textId="420995FF" w:rsidR="004C1184" w:rsidRDefault="004C1184" w:rsidP="00BA5B94">
      <w:pPr>
        <w:spacing w:after="0"/>
        <w:rPr>
          <w:b/>
        </w:rPr>
      </w:pPr>
    </w:p>
    <w:sectPr w:rsidR="004C1184" w:rsidSect="007551F1">
      <w:type w:val="continuous"/>
      <w:pgSz w:w="12240" w:h="15840"/>
      <w:pgMar w:top="288" w:right="720" w:bottom="288"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19A"/>
    <w:multiLevelType w:val="multilevel"/>
    <w:tmpl w:val="54022C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1724CE4"/>
    <w:multiLevelType w:val="multilevel"/>
    <w:tmpl w:val="10C499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56B5CE2"/>
    <w:multiLevelType w:val="hybridMultilevel"/>
    <w:tmpl w:val="1F4E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426617">
    <w:abstractNumId w:val="0"/>
  </w:num>
  <w:num w:numId="2" w16cid:durableId="1363941341">
    <w:abstractNumId w:val="1"/>
  </w:num>
  <w:num w:numId="3" w16cid:durableId="37975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FF"/>
    <w:rsid w:val="000120AE"/>
    <w:rsid w:val="00023F04"/>
    <w:rsid w:val="000C54C9"/>
    <w:rsid w:val="001038D8"/>
    <w:rsid w:val="00163E20"/>
    <w:rsid w:val="00191405"/>
    <w:rsid w:val="00193B25"/>
    <w:rsid w:val="00250A33"/>
    <w:rsid w:val="00266996"/>
    <w:rsid w:val="002C5995"/>
    <w:rsid w:val="00321559"/>
    <w:rsid w:val="003711BD"/>
    <w:rsid w:val="00384A86"/>
    <w:rsid w:val="003C538A"/>
    <w:rsid w:val="0041019C"/>
    <w:rsid w:val="004C1184"/>
    <w:rsid w:val="005334B9"/>
    <w:rsid w:val="0056279A"/>
    <w:rsid w:val="00673726"/>
    <w:rsid w:val="007551F1"/>
    <w:rsid w:val="007A220F"/>
    <w:rsid w:val="007B7029"/>
    <w:rsid w:val="007C6205"/>
    <w:rsid w:val="0085449E"/>
    <w:rsid w:val="00893769"/>
    <w:rsid w:val="008D3063"/>
    <w:rsid w:val="00B1513E"/>
    <w:rsid w:val="00BA5B94"/>
    <w:rsid w:val="00E91543"/>
    <w:rsid w:val="00EA0C54"/>
    <w:rsid w:val="00F2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661A"/>
  <w15:docId w15:val="{24966B08-BB6C-4878-BBC7-21E30E64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SimSun"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table" w:styleId="TableGrid">
    <w:name w:val="Table Grid"/>
    <w:basedOn w:val="TableNormal"/>
    <w:uiPriority w:val="59"/>
    <w:rsid w:val="0001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1BD"/>
    <w:rPr>
      <w:color w:val="0563C1" w:themeColor="hyperlink"/>
      <w:u w:val="single"/>
    </w:rPr>
  </w:style>
  <w:style w:type="paragraph" w:styleId="ListParagraph">
    <w:name w:val="List Paragraph"/>
    <w:basedOn w:val="Normal"/>
    <w:uiPriority w:val="34"/>
    <w:qFormat/>
    <w:rsid w:val="0056279A"/>
    <w:pPr>
      <w:ind w:left="720"/>
      <w:contextualSpacing/>
    </w:pPr>
  </w:style>
  <w:style w:type="paragraph" w:styleId="BalloonText">
    <w:name w:val="Balloon Text"/>
    <w:basedOn w:val="Normal"/>
    <w:link w:val="BalloonTextChar"/>
    <w:uiPriority w:val="99"/>
    <w:semiHidden/>
    <w:unhideWhenUsed/>
    <w:rsid w:val="00023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F04"/>
    <w:rPr>
      <w:rFonts w:ascii="Segoe UI" w:eastAsia="SimSu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nat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CF0D7-D39D-48BA-8C1D-B7B996F6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Lindy Nonnenmacher</dc:creator>
  <cp:lastModifiedBy>Rachel MaWhinney</cp:lastModifiedBy>
  <cp:revision>2</cp:revision>
  <cp:lastPrinted>2024-03-19T23:14:00Z</cp:lastPrinted>
  <dcterms:created xsi:type="dcterms:W3CDTF">2024-03-19T23:16:00Z</dcterms:created>
  <dcterms:modified xsi:type="dcterms:W3CDTF">2024-03-19T23:16:00Z</dcterms:modified>
</cp:coreProperties>
</file>